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5A0C0802" w:rsidR="00393EC8" w:rsidRPr="00F86CCD" w:rsidRDefault="00EE36BC" w:rsidP="0009563E">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0678CA">
              <w:rPr>
                <w:rFonts w:ascii="Arial" w:hAnsi="Arial" w:cs="Arial"/>
                <w:b/>
              </w:rPr>
              <w:t>1/</w:t>
            </w:r>
            <w:r w:rsidR="0009563E">
              <w:rPr>
                <w:rFonts w:ascii="Arial" w:hAnsi="Arial" w:cs="Arial"/>
                <w:b/>
              </w:rPr>
              <w:t>28</w:t>
            </w:r>
            <w:r w:rsidR="000678CA">
              <w:rPr>
                <w:rFonts w:ascii="Arial" w:hAnsi="Arial" w:cs="Arial"/>
                <w:b/>
              </w:rPr>
              <w:t>/2022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2EF9173E"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0678CA">
              <w:rPr>
                <w:rFonts w:ascii="Arial" w:hAnsi="Arial" w:cs="Arial"/>
                <w:sz w:val="22"/>
                <w:szCs w:val="20"/>
              </w:rPr>
              <w:t>Andrea Leigh</w:t>
            </w:r>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7AFA30F7" w:rsidR="00393EC8" w:rsidRPr="00642381" w:rsidRDefault="00A65616" w:rsidP="005844CB">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03/31/2022</w:t>
            </w:r>
          </w:p>
        </w:tc>
        <w:tc>
          <w:tcPr>
            <w:tcW w:w="1297" w:type="pct"/>
            <w:gridSpan w:val="2"/>
          </w:tcPr>
          <w:p w14:paraId="6AC1F1F9" w14:textId="54404CCB" w:rsidR="00393EC8" w:rsidRPr="00642381" w:rsidRDefault="00DD02C2" w:rsidP="00095D59">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095D59">
              <w:rPr>
                <w:rFonts w:ascii="Arial" w:hAnsi="Arial" w:cs="Arial"/>
                <w:sz w:val="22"/>
                <w:szCs w:val="22"/>
              </w:rPr>
              <w:t>Planning</w:t>
            </w:r>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6F33C5">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FFFF00"/>
            <w:vAlign w:val="center"/>
          </w:tcPr>
          <w:p w14:paraId="22CC0385" w14:textId="5638001A" w:rsidR="001D08C2" w:rsidRPr="00B7460C" w:rsidRDefault="006F33C5" w:rsidP="006F33C5">
            <w:pPr>
              <w:jc w:val="center"/>
              <w:rPr>
                <w:rFonts w:ascii="Arial" w:hAnsi="Arial" w:cs="Arial"/>
                <w:b/>
                <w:sz w:val="16"/>
                <w:szCs w:val="16"/>
              </w:rPr>
            </w:pPr>
            <w:r>
              <w:rPr>
                <w:rFonts w:ascii="Arial" w:hAnsi="Arial" w:cs="Arial"/>
                <w:b/>
                <w:sz w:val="16"/>
                <w:szCs w:val="16"/>
              </w:rPr>
              <w:t>YELLOW</w:t>
            </w:r>
            <w:bookmarkStart w:id="0" w:name="_GoBack"/>
            <w:bookmarkEnd w:id="0"/>
            <w:r w:rsidR="001D08C2" w:rsidRPr="00B7460C">
              <w:rPr>
                <w:rFonts w:ascii="Arial" w:hAnsi="Arial" w:cs="Arial"/>
                <w:b/>
                <w:sz w:val="16"/>
                <w:szCs w:val="16"/>
              </w:rPr>
              <w:t xml:space="preserve"> = </w:t>
            </w:r>
            <w:r>
              <w:rPr>
                <w:rFonts w:ascii="Arial" w:hAnsi="Arial" w:cs="Arial"/>
                <w:b/>
                <w:sz w:val="16"/>
                <w:szCs w:val="16"/>
              </w:rPr>
              <w:t>1 Issue</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089F5AE1" w:rsidR="001D08C2" w:rsidRPr="00B7460C" w:rsidRDefault="006F33C5" w:rsidP="000678CA">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4A4D4D1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01/03/21</w:t>
            </w:r>
          </w:p>
        </w:tc>
        <w:tc>
          <w:tcPr>
            <w:tcW w:w="420" w:type="pct"/>
          </w:tcPr>
          <w:p w14:paraId="15EA8BA5" w14:textId="648BB237" w:rsidR="00365B73" w:rsidRDefault="00F34CB5" w:rsidP="00874610">
            <w:pPr>
              <w:spacing w:after="60"/>
              <w:ind w:right="-86"/>
              <w:jc w:val="center"/>
              <w:rPr>
                <w:rFonts w:ascii="Arial" w:hAnsi="Arial" w:cs="Arial"/>
                <w:color w:val="000000"/>
                <w:sz w:val="22"/>
                <w:szCs w:val="22"/>
              </w:rPr>
            </w:pPr>
            <w:r>
              <w:rPr>
                <w:rFonts w:ascii="Arial" w:hAnsi="Arial" w:cs="Arial"/>
                <w:color w:val="000000"/>
                <w:sz w:val="22"/>
                <w:szCs w:val="22"/>
              </w:rPr>
              <w:t>1/21/22</w:t>
            </w:r>
          </w:p>
        </w:tc>
        <w:tc>
          <w:tcPr>
            <w:tcW w:w="428" w:type="pct"/>
          </w:tcPr>
          <w:p w14:paraId="61FBE4FF" w14:textId="7F2C5E3D" w:rsidR="00365B73" w:rsidRDefault="0009563E" w:rsidP="008E5B79">
            <w:pPr>
              <w:spacing w:after="60"/>
              <w:ind w:right="-86"/>
              <w:jc w:val="center"/>
              <w:rPr>
                <w:rFonts w:ascii="Arial" w:hAnsi="Arial" w:cs="Arial"/>
                <w:color w:val="000000"/>
                <w:sz w:val="22"/>
                <w:szCs w:val="22"/>
              </w:rPr>
            </w:pPr>
            <w:r>
              <w:rPr>
                <w:rFonts w:ascii="Arial" w:hAnsi="Arial" w:cs="Arial"/>
                <w:color w:val="000000"/>
                <w:sz w:val="22"/>
                <w:szCs w:val="22"/>
              </w:rPr>
              <w:t>100</w:t>
            </w:r>
            <w:r w:rsidR="00A7616F">
              <w:rPr>
                <w:rFonts w:ascii="Arial" w:hAnsi="Arial" w:cs="Arial"/>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4E2B77">
              <w:rPr>
                <w:rFonts w:ascii="Arial" w:hAnsi="Arial" w:cs="Arial"/>
                <w:b/>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3B15071C"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01/07/21</w:t>
            </w:r>
          </w:p>
        </w:tc>
        <w:tc>
          <w:tcPr>
            <w:tcW w:w="420" w:type="pct"/>
          </w:tcPr>
          <w:p w14:paraId="6FBBD8B9" w14:textId="62F6C2A5" w:rsidR="0084070E" w:rsidRDefault="0084070E" w:rsidP="00874610">
            <w:pPr>
              <w:spacing w:after="60"/>
              <w:ind w:right="-86"/>
              <w:jc w:val="center"/>
              <w:rPr>
                <w:rFonts w:ascii="Arial" w:hAnsi="Arial" w:cs="Arial"/>
                <w:color w:val="000000"/>
                <w:sz w:val="22"/>
                <w:szCs w:val="22"/>
              </w:rPr>
            </w:pPr>
          </w:p>
        </w:tc>
        <w:tc>
          <w:tcPr>
            <w:tcW w:w="428" w:type="pct"/>
          </w:tcPr>
          <w:p w14:paraId="14762CD7" w14:textId="7332981B" w:rsidR="0084070E" w:rsidRDefault="0009563E" w:rsidP="008E5B79">
            <w:pPr>
              <w:spacing w:after="60"/>
              <w:ind w:right="-86"/>
              <w:jc w:val="center"/>
              <w:rPr>
                <w:rFonts w:ascii="Arial" w:hAnsi="Arial" w:cs="Arial"/>
                <w:color w:val="000000"/>
                <w:sz w:val="22"/>
                <w:szCs w:val="22"/>
              </w:rPr>
            </w:pPr>
            <w:r w:rsidRPr="0009563E">
              <w:rPr>
                <w:rFonts w:ascii="Arial" w:hAnsi="Arial" w:cs="Arial"/>
                <w:color w:val="FF0000"/>
                <w:sz w:val="22"/>
                <w:szCs w:val="22"/>
              </w:rPr>
              <w:t>99</w:t>
            </w:r>
            <w:r w:rsidR="006113A6" w:rsidRPr="0009563E">
              <w:rPr>
                <w:rFonts w:ascii="Arial" w:hAnsi="Arial" w:cs="Arial"/>
                <w:color w:val="FF0000"/>
                <w:sz w:val="22"/>
                <w:szCs w:val="22"/>
              </w:rPr>
              <w:t>%</w:t>
            </w:r>
          </w:p>
        </w:tc>
        <w:tc>
          <w:tcPr>
            <w:tcW w:w="1738" w:type="pct"/>
            <w:gridSpan w:val="4"/>
            <w:shd w:val="clear" w:color="auto" w:fill="FFFFFF" w:themeFill="background1"/>
          </w:tcPr>
          <w:p w14:paraId="14A302DC" w14:textId="0F09A765" w:rsidR="0084070E" w:rsidRDefault="0009563E" w:rsidP="00874610">
            <w:pPr>
              <w:spacing w:after="60"/>
              <w:ind w:right="-86"/>
              <w:rPr>
                <w:rFonts w:ascii="Arial" w:hAnsi="Arial" w:cs="Arial"/>
                <w:color w:val="000000"/>
                <w:sz w:val="22"/>
                <w:szCs w:val="22"/>
              </w:rPr>
            </w:pPr>
            <w:r w:rsidRPr="0009563E">
              <w:rPr>
                <w:rFonts w:ascii="Arial" w:hAnsi="Arial" w:cs="Arial"/>
                <w:b/>
                <w:color w:val="000000"/>
                <w:sz w:val="20"/>
                <w:szCs w:val="22"/>
              </w:rPr>
              <w:t>1/28/22:</w:t>
            </w:r>
            <w:r w:rsidRPr="0009563E">
              <w:rPr>
                <w:rFonts w:ascii="Arial" w:hAnsi="Arial" w:cs="Arial"/>
                <w:color w:val="000000"/>
                <w:sz w:val="20"/>
                <w:szCs w:val="22"/>
              </w:rPr>
              <w:t xml:space="preserve"> SSO is the only outstanding task on DEV.  </w:t>
            </w:r>
            <w:proofErr w:type="spellStart"/>
            <w:r w:rsidRPr="0009563E">
              <w:rPr>
                <w:rFonts w:ascii="Arial" w:hAnsi="Arial" w:cs="Arial"/>
                <w:color w:val="000000"/>
                <w:sz w:val="20"/>
                <w:szCs w:val="22"/>
              </w:rPr>
              <w:t>Interloc</w:t>
            </w:r>
            <w:proofErr w:type="spellEnd"/>
            <w:r w:rsidRPr="0009563E">
              <w:rPr>
                <w:rFonts w:ascii="Arial" w:hAnsi="Arial" w:cs="Arial"/>
                <w:color w:val="000000"/>
                <w:sz w:val="20"/>
                <w:szCs w:val="22"/>
              </w:rPr>
              <w:t xml:space="preserve"> is running into some issues getting it to work in our configuration.  </w:t>
            </w: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TEST Upgrade</w:t>
            </w:r>
          </w:p>
        </w:tc>
        <w:tc>
          <w:tcPr>
            <w:tcW w:w="475" w:type="pct"/>
            <w:gridSpan w:val="3"/>
          </w:tcPr>
          <w:p w14:paraId="622CB3B5" w14:textId="6FAD1098" w:rsidR="004E2B77" w:rsidRDefault="0009563E" w:rsidP="0009563E">
            <w:pPr>
              <w:ind w:right="-86"/>
              <w:jc w:val="center"/>
              <w:rPr>
                <w:rFonts w:ascii="Arial" w:hAnsi="Arial" w:cs="Arial"/>
                <w:color w:val="000000"/>
                <w:sz w:val="22"/>
                <w:szCs w:val="22"/>
              </w:rPr>
            </w:pPr>
            <w:r>
              <w:rPr>
                <w:rFonts w:ascii="Arial" w:hAnsi="Arial" w:cs="Arial"/>
                <w:color w:val="000000"/>
                <w:sz w:val="22"/>
                <w:szCs w:val="22"/>
              </w:rPr>
              <w:t>1/24/22</w:t>
            </w:r>
          </w:p>
        </w:tc>
        <w:tc>
          <w:tcPr>
            <w:tcW w:w="530" w:type="pct"/>
          </w:tcPr>
          <w:p w14:paraId="67F722FC" w14:textId="407B99C7"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0F05FD89" w14:textId="77777777" w:rsidR="004E2B77" w:rsidRDefault="004E2B77" w:rsidP="00874610">
            <w:pPr>
              <w:spacing w:after="60"/>
              <w:ind w:right="-86"/>
              <w:jc w:val="center"/>
              <w:rPr>
                <w:rFonts w:ascii="Arial" w:hAnsi="Arial" w:cs="Arial"/>
                <w:color w:val="000000"/>
                <w:sz w:val="22"/>
                <w:szCs w:val="22"/>
              </w:rPr>
            </w:pPr>
          </w:p>
        </w:tc>
        <w:tc>
          <w:tcPr>
            <w:tcW w:w="428" w:type="pct"/>
          </w:tcPr>
          <w:p w14:paraId="73DC1807" w14:textId="777FF70C" w:rsidR="004E2B77" w:rsidRDefault="00C0673A" w:rsidP="008E5B79">
            <w:pPr>
              <w:spacing w:after="60"/>
              <w:ind w:right="-86"/>
              <w:jc w:val="center"/>
              <w:rPr>
                <w:rFonts w:ascii="Arial" w:hAnsi="Arial" w:cs="Arial"/>
                <w:color w:val="000000"/>
                <w:sz w:val="22"/>
                <w:szCs w:val="22"/>
              </w:rPr>
            </w:pPr>
            <w:r>
              <w:rPr>
                <w:rFonts w:ascii="Arial" w:hAnsi="Arial" w:cs="Arial"/>
                <w:color w:val="000000"/>
                <w:sz w:val="22"/>
                <w:szCs w:val="22"/>
              </w:rPr>
              <w:t>13</w:t>
            </w:r>
            <w:r w:rsidR="0009563E">
              <w:rPr>
                <w:rFonts w:ascii="Arial" w:hAnsi="Arial" w:cs="Arial"/>
                <w:color w:val="000000"/>
                <w:sz w:val="22"/>
                <w:szCs w:val="22"/>
              </w:rPr>
              <w:t>%</w:t>
            </w:r>
          </w:p>
        </w:tc>
        <w:tc>
          <w:tcPr>
            <w:tcW w:w="1738" w:type="pct"/>
            <w:gridSpan w:val="4"/>
            <w:shd w:val="clear" w:color="auto" w:fill="FFFFFF" w:themeFill="background1"/>
          </w:tcPr>
          <w:p w14:paraId="5D92CBA3" w14:textId="10A0E027" w:rsidR="004E2B77" w:rsidRPr="00C0673A" w:rsidRDefault="0009563E" w:rsidP="00874610">
            <w:pPr>
              <w:spacing w:after="60"/>
              <w:ind w:right="-86"/>
              <w:rPr>
                <w:rFonts w:ascii="Arial" w:hAnsi="Arial" w:cs="Arial"/>
                <w:color w:val="000000"/>
                <w:sz w:val="22"/>
                <w:szCs w:val="22"/>
              </w:rPr>
            </w:pPr>
            <w:r w:rsidRPr="0009563E">
              <w:rPr>
                <w:rFonts w:ascii="Arial" w:hAnsi="Arial" w:cs="Arial"/>
                <w:b/>
                <w:color w:val="000000"/>
                <w:sz w:val="20"/>
                <w:szCs w:val="22"/>
              </w:rPr>
              <w:t>1/28/22:</w:t>
            </w:r>
            <w:r>
              <w:rPr>
                <w:rFonts w:ascii="Arial" w:hAnsi="Arial" w:cs="Arial"/>
                <w:b/>
                <w:color w:val="000000"/>
                <w:sz w:val="20"/>
                <w:szCs w:val="22"/>
              </w:rPr>
              <w:t xml:space="preserve"> </w:t>
            </w:r>
            <w:r w:rsidR="00C0673A">
              <w:rPr>
                <w:rFonts w:ascii="Arial" w:hAnsi="Arial" w:cs="Arial"/>
                <w:color w:val="000000"/>
                <w:sz w:val="20"/>
                <w:szCs w:val="22"/>
              </w:rPr>
              <w:t>Started the TEST upgrade 1/24/22.</w:t>
            </w: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UAT Prep</w:t>
            </w:r>
          </w:p>
        </w:tc>
        <w:tc>
          <w:tcPr>
            <w:tcW w:w="475" w:type="pct"/>
            <w:gridSpan w:val="3"/>
          </w:tcPr>
          <w:p w14:paraId="4F28083D" w14:textId="218EB702"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11/18/21</w:t>
            </w:r>
          </w:p>
        </w:tc>
        <w:tc>
          <w:tcPr>
            <w:tcW w:w="530" w:type="pct"/>
          </w:tcPr>
          <w:p w14:paraId="4DD0F9EE" w14:textId="583A6B43"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510FD45" w14:textId="77777777" w:rsidR="004E2B77" w:rsidRDefault="004E2B77" w:rsidP="00874610">
            <w:pPr>
              <w:spacing w:after="60"/>
              <w:ind w:right="-86"/>
              <w:jc w:val="center"/>
              <w:rPr>
                <w:rFonts w:ascii="Arial" w:hAnsi="Arial" w:cs="Arial"/>
                <w:color w:val="000000"/>
                <w:sz w:val="22"/>
                <w:szCs w:val="22"/>
              </w:rPr>
            </w:pPr>
          </w:p>
        </w:tc>
        <w:tc>
          <w:tcPr>
            <w:tcW w:w="428" w:type="pct"/>
          </w:tcPr>
          <w:p w14:paraId="57D129CA" w14:textId="2C66304E" w:rsidR="004E2B77" w:rsidRDefault="0009563E" w:rsidP="008E5B79">
            <w:pPr>
              <w:spacing w:after="60"/>
              <w:ind w:right="-86"/>
              <w:jc w:val="center"/>
              <w:rPr>
                <w:rFonts w:ascii="Arial" w:hAnsi="Arial" w:cs="Arial"/>
                <w:color w:val="000000"/>
                <w:sz w:val="22"/>
                <w:szCs w:val="22"/>
              </w:rPr>
            </w:pPr>
            <w:r>
              <w:rPr>
                <w:rFonts w:ascii="Arial" w:hAnsi="Arial" w:cs="Arial"/>
                <w:color w:val="000000"/>
                <w:sz w:val="22"/>
                <w:szCs w:val="22"/>
              </w:rPr>
              <w:t>75%</w:t>
            </w:r>
          </w:p>
        </w:tc>
        <w:tc>
          <w:tcPr>
            <w:tcW w:w="1738" w:type="pct"/>
            <w:gridSpan w:val="4"/>
            <w:shd w:val="clear" w:color="auto" w:fill="FFFFFF" w:themeFill="background1"/>
          </w:tcPr>
          <w:p w14:paraId="0E3D0F8A" w14:textId="77777777" w:rsidR="004E2B77" w:rsidRDefault="004E2B77" w:rsidP="00874610">
            <w:pPr>
              <w:spacing w:after="60"/>
              <w:ind w:right="-86"/>
              <w:rPr>
                <w:rFonts w:ascii="Arial" w:hAnsi="Arial" w:cs="Arial"/>
                <w:color w:val="000000"/>
                <w:sz w:val="22"/>
                <w:szCs w:val="22"/>
              </w:rPr>
            </w:pP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50CBF830"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20E01050" w14:textId="498F7315"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3/18/22</w:t>
            </w:r>
          </w:p>
        </w:tc>
        <w:tc>
          <w:tcPr>
            <w:tcW w:w="420" w:type="pct"/>
          </w:tcPr>
          <w:p w14:paraId="4EDE8ED9" w14:textId="77777777" w:rsidR="004E2B77" w:rsidRDefault="004E2B77" w:rsidP="00874610">
            <w:pPr>
              <w:spacing w:after="60"/>
              <w:ind w:right="-86"/>
              <w:jc w:val="center"/>
              <w:rPr>
                <w:rFonts w:ascii="Arial" w:hAnsi="Arial" w:cs="Arial"/>
                <w:color w:val="000000"/>
                <w:sz w:val="22"/>
                <w:szCs w:val="22"/>
              </w:rPr>
            </w:pPr>
          </w:p>
        </w:tc>
        <w:tc>
          <w:tcPr>
            <w:tcW w:w="428" w:type="pct"/>
          </w:tcPr>
          <w:p w14:paraId="4B1B071A" w14:textId="34EF9B6E"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66EC5C57" w14:textId="77777777" w:rsidR="004E2B77" w:rsidRDefault="004E2B77" w:rsidP="00874610">
            <w:pPr>
              <w:spacing w:after="60"/>
              <w:ind w:right="-86"/>
              <w:rPr>
                <w:rFonts w:ascii="Arial" w:hAnsi="Arial" w:cs="Arial"/>
                <w:color w:val="000000"/>
                <w:sz w:val="22"/>
                <w:szCs w:val="22"/>
              </w:rPr>
            </w:pP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6AD386AA"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3/25/22</w:t>
            </w:r>
          </w:p>
        </w:tc>
        <w:tc>
          <w:tcPr>
            <w:tcW w:w="530" w:type="pct"/>
          </w:tcPr>
          <w:p w14:paraId="4269D7F4" w14:textId="484B2FF9"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3/28/22</w:t>
            </w:r>
          </w:p>
        </w:tc>
        <w:tc>
          <w:tcPr>
            <w:tcW w:w="420" w:type="pct"/>
          </w:tcPr>
          <w:p w14:paraId="718E8C85" w14:textId="77777777" w:rsidR="004E2B77" w:rsidRDefault="004E2B77" w:rsidP="00874610">
            <w:pPr>
              <w:spacing w:after="60"/>
              <w:ind w:right="-86"/>
              <w:jc w:val="center"/>
              <w:rPr>
                <w:rFonts w:ascii="Arial" w:hAnsi="Arial" w:cs="Arial"/>
                <w:color w:val="000000"/>
                <w:sz w:val="22"/>
                <w:szCs w:val="22"/>
              </w:rPr>
            </w:pPr>
          </w:p>
        </w:tc>
        <w:tc>
          <w:tcPr>
            <w:tcW w:w="428" w:type="pct"/>
          </w:tcPr>
          <w:p w14:paraId="04B1C534" w14:textId="64AD2AD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2E70B2C" w14:textId="77777777" w:rsidR="004E2B77" w:rsidRDefault="004E2B77" w:rsidP="00874610">
            <w:pPr>
              <w:spacing w:after="60"/>
              <w:ind w:right="-86"/>
              <w:rPr>
                <w:rFonts w:ascii="Arial" w:hAnsi="Arial" w:cs="Arial"/>
                <w:color w:val="000000"/>
                <w:sz w:val="22"/>
                <w:szCs w:val="22"/>
              </w:rPr>
            </w:pPr>
          </w:p>
        </w:tc>
      </w:tr>
    </w:tbl>
    <w:p w14:paraId="4CCECB81" w14:textId="1CF72C09" w:rsidR="00052265" w:rsidRDefault="00052265"/>
    <w:p w14:paraId="51610539" w14:textId="77777777" w:rsidR="00052265" w:rsidRDefault="00052265">
      <w:pPr>
        <w:spacing w:after="200" w:line="276" w:lineRule="auto"/>
      </w:pPr>
      <w:r>
        <w:br w:type="page"/>
      </w:r>
    </w:p>
    <w:p w14:paraId="426E4FC6" w14:textId="77777777" w:rsidR="00F87CE6" w:rsidRDefault="00F87CE6"/>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44C4622D" w:rsidR="00527C71" w:rsidRPr="00642381" w:rsidRDefault="00527C71" w:rsidP="00285F5B">
            <w:pPr>
              <w:jc w:val="center"/>
              <w:rPr>
                <w:rFonts w:ascii="Arial" w:hAnsi="Arial" w:cs="Arial"/>
                <w:b/>
                <w:sz w:val="22"/>
                <w:szCs w:val="22"/>
              </w:rPr>
            </w:pPr>
            <w:r>
              <w:rPr>
                <w:rFonts w:ascii="Arial" w:hAnsi="Arial" w:cs="Arial"/>
                <w:b/>
                <w:sz w:val="22"/>
                <w:szCs w:val="22"/>
              </w:rPr>
              <w:t xml:space="preserve">Completed Activities </w:t>
            </w:r>
            <w:r w:rsidRPr="00642381">
              <w:rPr>
                <w:rFonts w:ascii="Arial" w:hAnsi="Arial" w:cs="Arial"/>
                <w:b/>
                <w:sz w:val="22"/>
                <w:szCs w:val="22"/>
              </w:rPr>
              <w:t xml:space="preserve">This </w:t>
            </w:r>
            <w:r>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47762331" w14:textId="2C4083DB" w:rsidR="0009563E" w:rsidRDefault="0009563E" w:rsidP="0009563E">
            <w:pPr>
              <w:pStyle w:val="ListParagraph"/>
              <w:numPr>
                <w:ilvl w:val="0"/>
                <w:numId w:val="18"/>
              </w:numPr>
              <w:spacing w:before="40" w:after="40"/>
              <w:rPr>
                <w:rFonts w:ascii="Arial" w:hAnsi="Arial" w:cs="Arial"/>
                <w:color w:val="000000"/>
                <w:sz w:val="20"/>
                <w:szCs w:val="22"/>
              </w:rPr>
            </w:pPr>
            <w:r w:rsidRPr="0009563E">
              <w:rPr>
                <w:rFonts w:ascii="Arial" w:hAnsi="Arial" w:cs="Arial"/>
                <w:color w:val="000000"/>
                <w:sz w:val="20"/>
                <w:szCs w:val="22"/>
              </w:rPr>
              <w:t>Complete Validation of DEV environment</w:t>
            </w:r>
          </w:p>
          <w:p w14:paraId="3EA97814" w14:textId="77777777" w:rsidR="0009563E" w:rsidRPr="0009563E" w:rsidRDefault="0009563E" w:rsidP="0009563E">
            <w:pPr>
              <w:pStyle w:val="ListParagraph"/>
              <w:numPr>
                <w:ilvl w:val="0"/>
                <w:numId w:val="18"/>
              </w:numPr>
              <w:spacing w:before="40" w:after="40"/>
              <w:rPr>
                <w:rFonts w:ascii="Arial" w:hAnsi="Arial" w:cs="Arial"/>
                <w:color w:val="000000"/>
                <w:sz w:val="20"/>
                <w:szCs w:val="22"/>
              </w:rPr>
            </w:pPr>
            <w:r w:rsidRPr="0009563E">
              <w:rPr>
                <w:rFonts w:ascii="Arial" w:hAnsi="Arial" w:cs="Arial"/>
                <w:color w:val="000000"/>
                <w:sz w:val="20"/>
                <w:szCs w:val="22"/>
              </w:rPr>
              <w:t>Stand up TEST server cluster</w:t>
            </w:r>
          </w:p>
          <w:p w14:paraId="06707681" w14:textId="77777777" w:rsidR="0009563E" w:rsidRPr="0009563E" w:rsidRDefault="0009563E" w:rsidP="0009563E">
            <w:pPr>
              <w:pStyle w:val="ListParagraph"/>
              <w:numPr>
                <w:ilvl w:val="0"/>
                <w:numId w:val="18"/>
              </w:numPr>
              <w:spacing w:before="40" w:after="40"/>
              <w:rPr>
                <w:rFonts w:ascii="Arial" w:hAnsi="Arial" w:cs="Arial"/>
                <w:color w:val="000000"/>
                <w:sz w:val="20"/>
                <w:szCs w:val="22"/>
              </w:rPr>
            </w:pPr>
            <w:r w:rsidRPr="0009563E">
              <w:rPr>
                <w:rFonts w:ascii="Arial" w:hAnsi="Arial" w:cs="Arial"/>
                <w:color w:val="000000"/>
                <w:sz w:val="20"/>
                <w:szCs w:val="22"/>
              </w:rPr>
              <w:t>Begin the Upgrade of the TEST environment</w:t>
            </w:r>
          </w:p>
          <w:p w14:paraId="420F227A" w14:textId="77777777" w:rsidR="0009563E" w:rsidRPr="0009563E" w:rsidRDefault="0009563E" w:rsidP="0009563E">
            <w:pPr>
              <w:pStyle w:val="ListParagraph"/>
              <w:spacing w:before="40" w:after="40"/>
              <w:ind w:left="360"/>
              <w:rPr>
                <w:rFonts w:ascii="Arial" w:hAnsi="Arial" w:cs="Arial"/>
                <w:color w:val="000000"/>
                <w:sz w:val="20"/>
                <w:szCs w:val="22"/>
              </w:rPr>
            </w:pPr>
          </w:p>
          <w:p w14:paraId="635F4170" w14:textId="36C1E4DF" w:rsidR="004E2B77" w:rsidRPr="0009563E" w:rsidRDefault="004E2B77" w:rsidP="006113A6">
            <w:pPr>
              <w:spacing w:before="40" w:after="40"/>
              <w:rPr>
                <w:rFonts w:ascii="Arial" w:hAnsi="Arial" w:cs="Arial"/>
                <w:sz w:val="20"/>
                <w:szCs w:val="22"/>
              </w:rPr>
            </w:pPr>
          </w:p>
        </w:tc>
        <w:tc>
          <w:tcPr>
            <w:tcW w:w="2580" w:type="pct"/>
            <w:shd w:val="clear" w:color="auto" w:fill="auto"/>
          </w:tcPr>
          <w:p w14:paraId="585E4991" w14:textId="695ACF9A" w:rsidR="002B56F8" w:rsidRPr="0009563E" w:rsidRDefault="002B56F8" w:rsidP="00C0673A">
            <w:pPr>
              <w:pStyle w:val="ListParagraph"/>
              <w:spacing w:before="40" w:after="40"/>
              <w:ind w:left="360"/>
              <w:rPr>
                <w:rFonts w:ascii="Arial" w:hAnsi="Arial" w:cs="Arial"/>
                <w:color w:val="000000"/>
                <w:sz w:val="20"/>
                <w:szCs w:val="22"/>
              </w:rPr>
            </w:pPr>
          </w:p>
        </w:tc>
      </w:tr>
      <w:tr w:rsidR="002B56F8" w:rsidRPr="00642381" w14:paraId="629C34EA" w14:textId="77777777" w:rsidTr="00527C71">
        <w:trPr>
          <w:trHeight w:val="53"/>
        </w:trPr>
        <w:tc>
          <w:tcPr>
            <w:tcW w:w="2420" w:type="pct"/>
            <w:shd w:val="clear" w:color="auto" w:fill="auto"/>
          </w:tcPr>
          <w:p w14:paraId="29203CBB" w14:textId="1DF0AD09" w:rsidR="002B56F8" w:rsidRDefault="00C0673A" w:rsidP="002B56F8">
            <w:pPr>
              <w:pStyle w:val="ListParagraph"/>
              <w:spacing w:before="40" w:after="40"/>
              <w:ind w:left="0"/>
              <w:rPr>
                <w:rFonts w:ascii="Arial" w:hAnsi="Arial" w:cs="Arial"/>
                <w:color w:val="000000"/>
                <w:sz w:val="22"/>
                <w:szCs w:val="22"/>
              </w:rPr>
            </w:pPr>
            <w:r>
              <w:rPr>
                <w:rFonts w:ascii="Arial" w:hAnsi="Arial" w:cs="Arial"/>
                <w:color w:val="000000"/>
                <w:sz w:val="22"/>
                <w:szCs w:val="22"/>
              </w:rPr>
              <w:t xml:space="preserve">Code Freeze – as of Friday – January 28, 2022 EOD </w:t>
            </w:r>
          </w:p>
        </w:tc>
        <w:tc>
          <w:tcPr>
            <w:tcW w:w="2580" w:type="pct"/>
            <w:shd w:val="clear" w:color="auto" w:fill="auto"/>
          </w:tcPr>
          <w:p w14:paraId="54C69DAF" w14:textId="0F36B088" w:rsidR="002B56F8" w:rsidRPr="00052265" w:rsidRDefault="002B56F8" w:rsidP="006113A6">
            <w:pPr>
              <w:spacing w:before="40" w:after="40"/>
              <w:rPr>
                <w:rFonts w:ascii="Arial" w:hAnsi="Arial" w:cs="Arial"/>
                <w:color w:val="FF0000"/>
                <w:sz w:val="22"/>
                <w:szCs w:val="22"/>
              </w:rPr>
            </w:pPr>
          </w:p>
        </w:tc>
      </w:tr>
    </w:tbl>
    <w:p w14:paraId="6166681F" w14:textId="5D2A03EA" w:rsidR="008703F1" w:rsidRDefault="008703F1"/>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4141"/>
        <w:gridCol w:w="1171"/>
        <w:gridCol w:w="1889"/>
        <w:gridCol w:w="3870"/>
        <w:gridCol w:w="3284"/>
      </w:tblGrid>
      <w:tr w:rsidR="000C66CA" w:rsidRPr="00642381" w14:paraId="546B7244" w14:textId="77777777" w:rsidTr="00527C71">
        <w:trPr>
          <w:trHeight w:val="120"/>
        </w:trPr>
        <w:tc>
          <w:tcPr>
            <w:tcW w:w="1442" w:type="pct"/>
            <w:shd w:val="clear" w:color="auto" w:fill="17365D" w:themeFill="text2" w:themeFillShade="BF"/>
          </w:tcPr>
          <w:p w14:paraId="084D580F" w14:textId="3861233E"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Key Decisions</w:t>
            </w:r>
          </w:p>
        </w:tc>
        <w:tc>
          <w:tcPr>
            <w:tcW w:w="408" w:type="pct"/>
            <w:shd w:val="clear" w:color="auto" w:fill="17365D" w:themeFill="text2" w:themeFillShade="BF"/>
          </w:tcPr>
          <w:p w14:paraId="4136F3FB" w14:textId="76E275EF" w:rsidR="000C66CA" w:rsidRDefault="000C66CA" w:rsidP="004E2B77">
            <w:pPr>
              <w:spacing w:before="40" w:after="20"/>
              <w:jc w:val="center"/>
              <w:rPr>
                <w:rFonts w:ascii="Arial" w:hAnsi="Arial" w:cs="Arial"/>
                <w:b/>
                <w:sz w:val="22"/>
                <w:szCs w:val="22"/>
              </w:rPr>
            </w:pPr>
            <w:r>
              <w:rPr>
                <w:rFonts w:ascii="Arial" w:hAnsi="Arial" w:cs="Arial"/>
                <w:b/>
                <w:sz w:val="22"/>
                <w:szCs w:val="22"/>
              </w:rPr>
              <w:t>Date</w:t>
            </w:r>
          </w:p>
        </w:tc>
        <w:tc>
          <w:tcPr>
            <w:tcW w:w="658" w:type="pct"/>
            <w:shd w:val="clear" w:color="auto" w:fill="17365D" w:themeFill="text2" w:themeFillShade="BF"/>
          </w:tcPr>
          <w:p w14:paraId="1A37FF9C" w14:textId="07076193"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Decided by</w:t>
            </w:r>
          </w:p>
        </w:tc>
        <w:tc>
          <w:tcPr>
            <w:tcW w:w="1348" w:type="pct"/>
            <w:shd w:val="clear" w:color="auto" w:fill="17365D" w:themeFill="text2" w:themeFillShade="BF"/>
          </w:tcPr>
          <w:p w14:paraId="7155B413" w14:textId="02CEADEA" w:rsidR="000C66CA" w:rsidRPr="00642381" w:rsidRDefault="000C66CA" w:rsidP="004E2B77">
            <w:pPr>
              <w:spacing w:before="40" w:after="20"/>
              <w:jc w:val="center"/>
              <w:rPr>
                <w:rFonts w:ascii="Arial" w:hAnsi="Arial" w:cs="Arial"/>
                <w:b/>
                <w:sz w:val="22"/>
                <w:szCs w:val="22"/>
              </w:rPr>
            </w:pPr>
            <w:r>
              <w:rPr>
                <w:rFonts w:ascii="Arial" w:hAnsi="Arial" w:cs="Arial"/>
                <w:b/>
                <w:sz w:val="22"/>
                <w:szCs w:val="22"/>
              </w:rPr>
              <w:t>Outcome</w:t>
            </w:r>
          </w:p>
        </w:tc>
        <w:tc>
          <w:tcPr>
            <w:tcW w:w="1144" w:type="pct"/>
            <w:shd w:val="clear" w:color="auto" w:fill="17365D" w:themeFill="text2" w:themeFillShade="BF"/>
          </w:tcPr>
          <w:p w14:paraId="7FEA23C6" w14:textId="77777777" w:rsidR="000C66CA" w:rsidRPr="00642381" w:rsidRDefault="000C66CA" w:rsidP="004E2B77">
            <w:pPr>
              <w:spacing w:before="40" w:after="20"/>
              <w:jc w:val="center"/>
              <w:rPr>
                <w:rFonts w:ascii="Arial" w:hAnsi="Arial" w:cs="Arial"/>
                <w:b/>
                <w:sz w:val="22"/>
                <w:szCs w:val="22"/>
              </w:rPr>
            </w:pPr>
            <w:r w:rsidRPr="00642381">
              <w:rPr>
                <w:rFonts w:ascii="Arial" w:hAnsi="Arial" w:cs="Arial"/>
                <w:b/>
                <w:sz w:val="22"/>
                <w:szCs w:val="22"/>
              </w:rPr>
              <w:t>Status</w:t>
            </w:r>
          </w:p>
        </w:tc>
      </w:tr>
      <w:tr w:rsidR="000C66CA" w14:paraId="0C0155F4" w14:textId="77777777" w:rsidTr="00527C71">
        <w:trPr>
          <w:trHeight w:val="120"/>
        </w:trPr>
        <w:tc>
          <w:tcPr>
            <w:tcW w:w="1442" w:type="pct"/>
            <w:shd w:val="clear" w:color="auto" w:fill="auto"/>
          </w:tcPr>
          <w:p w14:paraId="390B86FA" w14:textId="25910E86" w:rsidR="000C66CA" w:rsidRDefault="00AD2E8B" w:rsidP="004E2B77">
            <w:pPr>
              <w:rPr>
                <w:rFonts w:ascii="Arial" w:hAnsi="Arial" w:cs="Arial"/>
                <w:sz w:val="22"/>
                <w:szCs w:val="22"/>
              </w:rPr>
            </w:pPr>
            <w:hyperlink r:id="rId13" w:history="1">
              <w:r>
                <w:rPr>
                  <w:rStyle w:val="Hyperlink"/>
                  <w:rFonts w:ascii="Segoe UI" w:hAnsi="Segoe UI" w:cs="Segoe UI"/>
                  <w:color w:val="0052CC"/>
                  <w:sz w:val="21"/>
                  <w:szCs w:val="21"/>
                  <w:shd w:val="clear" w:color="auto" w:fill="FFFFFF"/>
                </w:rPr>
                <w:t>PM 5-Yr Study DB Instance will be moved to (Sandbox) environment</w:t>
              </w:r>
            </w:hyperlink>
          </w:p>
        </w:tc>
        <w:tc>
          <w:tcPr>
            <w:tcW w:w="408" w:type="pct"/>
          </w:tcPr>
          <w:p w14:paraId="0E8FC739" w14:textId="330D4AD4" w:rsidR="000C66CA" w:rsidRDefault="00AD2E8B" w:rsidP="004E2B77">
            <w:pPr>
              <w:jc w:val="center"/>
              <w:rPr>
                <w:rFonts w:ascii="Arial" w:hAnsi="Arial" w:cs="Arial"/>
                <w:color w:val="000000" w:themeColor="text1"/>
                <w:sz w:val="22"/>
                <w:szCs w:val="22"/>
              </w:rPr>
            </w:pPr>
            <w:r>
              <w:rPr>
                <w:rFonts w:ascii="Arial" w:hAnsi="Arial" w:cs="Arial"/>
                <w:color w:val="000000" w:themeColor="text1"/>
                <w:sz w:val="22"/>
                <w:szCs w:val="22"/>
              </w:rPr>
              <w:t>1/19/22</w:t>
            </w:r>
          </w:p>
        </w:tc>
        <w:tc>
          <w:tcPr>
            <w:tcW w:w="658" w:type="pct"/>
          </w:tcPr>
          <w:p w14:paraId="0A45EA5B" w14:textId="164E23DD" w:rsidR="000C66CA" w:rsidRDefault="00AD2E8B" w:rsidP="000C66CA">
            <w:pPr>
              <w:rPr>
                <w:rFonts w:ascii="Arial" w:hAnsi="Arial" w:cs="Arial"/>
                <w:color w:val="000000" w:themeColor="text1"/>
                <w:sz w:val="22"/>
                <w:szCs w:val="22"/>
              </w:rPr>
            </w:pPr>
            <w:r>
              <w:rPr>
                <w:rFonts w:ascii="Arial" w:hAnsi="Arial" w:cs="Arial"/>
                <w:color w:val="000000" w:themeColor="text1"/>
                <w:sz w:val="22"/>
                <w:szCs w:val="22"/>
              </w:rPr>
              <w:t>Eric R./Andrea L.</w:t>
            </w:r>
          </w:p>
        </w:tc>
        <w:tc>
          <w:tcPr>
            <w:tcW w:w="1348" w:type="pct"/>
          </w:tcPr>
          <w:p w14:paraId="373C6E1D" w14:textId="65C51D21" w:rsidR="000C66CA" w:rsidRPr="000C66CA" w:rsidRDefault="00AD2E8B" w:rsidP="000C66CA">
            <w:pPr>
              <w:rPr>
                <w:rFonts w:ascii="Arial" w:hAnsi="Arial" w:cs="Arial"/>
                <w:color w:val="000000" w:themeColor="text1"/>
                <w:sz w:val="18"/>
                <w:szCs w:val="18"/>
              </w:rPr>
            </w:pPr>
            <w:r>
              <w:rPr>
                <w:rFonts w:ascii="Segoe UI" w:hAnsi="Segoe UI" w:cs="Segoe UI"/>
                <w:color w:val="172B4D"/>
                <w:sz w:val="21"/>
                <w:szCs w:val="21"/>
                <w:shd w:val="clear" w:color="auto" w:fill="FFFFFF"/>
              </w:rPr>
              <w:t xml:space="preserve">Refresh PM Study DB; Norm will generate 5 </w:t>
            </w:r>
            <w:proofErr w:type="spellStart"/>
            <w:r>
              <w:rPr>
                <w:rFonts w:ascii="Segoe UI" w:hAnsi="Segoe UI" w:cs="Segoe UI"/>
                <w:color w:val="172B4D"/>
                <w:sz w:val="21"/>
                <w:szCs w:val="21"/>
                <w:shd w:val="clear" w:color="auto" w:fill="FFFFFF"/>
              </w:rPr>
              <w:t>Yr</w:t>
            </w:r>
            <w:proofErr w:type="spellEnd"/>
            <w:r>
              <w:rPr>
                <w:rFonts w:ascii="Segoe UI" w:hAnsi="Segoe UI" w:cs="Segoe UI"/>
                <w:color w:val="172B4D"/>
                <w:sz w:val="21"/>
                <w:szCs w:val="21"/>
                <w:shd w:val="clear" w:color="auto" w:fill="FFFFFF"/>
              </w:rPr>
              <w:t xml:space="preserve"> PM Study; Michelle will Move data to its own instance with back-end only access (preferably in a Dev area); Rebuild indexes on the DB</w:t>
            </w:r>
          </w:p>
        </w:tc>
        <w:tc>
          <w:tcPr>
            <w:tcW w:w="1144" w:type="pct"/>
          </w:tcPr>
          <w:p w14:paraId="24592C33" w14:textId="7D5E6645" w:rsidR="000C66CA" w:rsidRDefault="00AD2E8B" w:rsidP="004E2B77">
            <w:pPr>
              <w:rPr>
                <w:rFonts w:ascii="Arial" w:hAnsi="Arial" w:cs="Arial"/>
                <w:color w:val="000000" w:themeColor="text1"/>
                <w:sz w:val="22"/>
                <w:szCs w:val="22"/>
              </w:rPr>
            </w:pPr>
            <w:r>
              <w:rPr>
                <w:rFonts w:ascii="Arial" w:hAnsi="Arial" w:cs="Arial"/>
                <w:color w:val="000000" w:themeColor="text1"/>
                <w:sz w:val="22"/>
                <w:szCs w:val="22"/>
              </w:rPr>
              <w:t>Decided</w:t>
            </w:r>
          </w:p>
        </w:tc>
      </w:tr>
      <w:tr w:rsidR="000C66CA" w14:paraId="28584180" w14:textId="77777777" w:rsidTr="00527C71">
        <w:trPr>
          <w:trHeight w:val="120"/>
        </w:trPr>
        <w:tc>
          <w:tcPr>
            <w:tcW w:w="1442" w:type="pct"/>
            <w:shd w:val="clear" w:color="auto" w:fill="auto"/>
          </w:tcPr>
          <w:p w14:paraId="2A4B38AD" w14:textId="5EEE49B5" w:rsidR="000C66CA" w:rsidRDefault="00AD2E8B" w:rsidP="004E2B77">
            <w:pPr>
              <w:rPr>
                <w:rFonts w:ascii="Arial" w:hAnsi="Arial" w:cs="Arial"/>
                <w:sz w:val="22"/>
                <w:szCs w:val="22"/>
              </w:rPr>
            </w:pPr>
            <w:hyperlink r:id="rId14" w:history="1">
              <w:r>
                <w:rPr>
                  <w:rStyle w:val="Hyperlink"/>
                  <w:rFonts w:ascii="Segoe UI" w:hAnsi="Segoe UI" w:cs="Segoe UI"/>
                  <w:color w:val="0052CC"/>
                  <w:sz w:val="21"/>
                  <w:szCs w:val="21"/>
                  <w:shd w:val="clear" w:color="auto" w:fill="FFFFFF"/>
                </w:rPr>
                <w:t>Request V-Filer for RS Maximo Data Stores</w:t>
              </w:r>
            </w:hyperlink>
          </w:p>
        </w:tc>
        <w:tc>
          <w:tcPr>
            <w:tcW w:w="408" w:type="pct"/>
          </w:tcPr>
          <w:p w14:paraId="27E75513" w14:textId="565E4AFC" w:rsidR="000C66CA" w:rsidRDefault="00AD2E8B" w:rsidP="004E2B77">
            <w:pPr>
              <w:jc w:val="center"/>
              <w:rPr>
                <w:rFonts w:ascii="Arial" w:hAnsi="Arial" w:cs="Arial"/>
                <w:color w:val="000000" w:themeColor="text1"/>
                <w:sz w:val="22"/>
                <w:szCs w:val="22"/>
              </w:rPr>
            </w:pPr>
            <w:r>
              <w:rPr>
                <w:rFonts w:ascii="Arial" w:hAnsi="Arial" w:cs="Arial"/>
                <w:color w:val="000000" w:themeColor="text1"/>
                <w:sz w:val="22"/>
                <w:szCs w:val="22"/>
              </w:rPr>
              <w:t>1/28/22</w:t>
            </w:r>
          </w:p>
        </w:tc>
        <w:tc>
          <w:tcPr>
            <w:tcW w:w="658" w:type="pct"/>
          </w:tcPr>
          <w:p w14:paraId="22C9FFD1" w14:textId="74A8E36D" w:rsidR="000C66CA" w:rsidRDefault="00AD2E8B" w:rsidP="000C66CA">
            <w:pPr>
              <w:rPr>
                <w:rFonts w:ascii="Arial" w:hAnsi="Arial" w:cs="Arial"/>
                <w:color w:val="000000" w:themeColor="text1"/>
                <w:sz w:val="22"/>
                <w:szCs w:val="22"/>
              </w:rPr>
            </w:pPr>
            <w:r>
              <w:rPr>
                <w:rFonts w:ascii="Arial" w:hAnsi="Arial" w:cs="Arial"/>
                <w:color w:val="000000" w:themeColor="text1"/>
                <w:sz w:val="22"/>
                <w:szCs w:val="22"/>
              </w:rPr>
              <w:t>Dan B., Jeff V., Gene L.</w:t>
            </w:r>
          </w:p>
        </w:tc>
        <w:tc>
          <w:tcPr>
            <w:tcW w:w="1348" w:type="pct"/>
          </w:tcPr>
          <w:p w14:paraId="3A67CCE4" w14:textId="38AA28B9" w:rsidR="000C66CA" w:rsidRPr="000C66CA" w:rsidRDefault="00AD2E8B" w:rsidP="000C66CA">
            <w:pPr>
              <w:rPr>
                <w:rFonts w:ascii="Arial" w:hAnsi="Arial" w:cs="Arial"/>
                <w:color w:val="000000" w:themeColor="text1"/>
                <w:sz w:val="18"/>
                <w:szCs w:val="18"/>
              </w:rPr>
            </w:pPr>
            <w:r>
              <w:rPr>
                <w:rFonts w:ascii="Segoe UI" w:hAnsi="Segoe UI" w:cs="Segoe UI"/>
                <w:color w:val="172B4D"/>
                <w:sz w:val="21"/>
                <w:szCs w:val="21"/>
                <w:shd w:val="clear" w:color="auto" w:fill="FFFFFF"/>
              </w:rPr>
              <w:t>Requesting a V-Filer from DTech for RS Maximo &amp; SASD Maximo data store files to be created</w:t>
            </w:r>
          </w:p>
        </w:tc>
        <w:tc>
          <w:tcPr>
            <w:tcW w:w="1144" w:type="pct"/>
          </w:tcPr>
          <w:p w14:paraId="3B2C2A1C" w14:textId="3DA5001D" w:rsidR="000C66CA" w:rsidRDefault="00AD2E8B" w:rsidP="004E2B77">
            <w:pPr>
              <w:rPr>
                <w:rFonts w:ascii="Arial" w:hAnsi="Arial" w:cs="Arial"/>
                <w:color w:val="000000" w:themeColor="text1"/>
                <w:sz w:val="22"/>
                <w:szCs w:val="22"/>
              </w:rPr>
            </w:pPr>
            <w:r>
              <w:rPr>
                <w:rFonts w:ascii="Arial" w:hAnsi="Arial" w:cs="Arial"/>
                <w:color w:val="000000" w:themeColor="text1"/>
                <w:sz w:val="22"/>
                <w:szCs w:val="22"/>
              </w:rPr>
              <w:t>Decided</w:t>
            </w:r>
          </w:p>
        </w:tc>
      </w:tr>
    </w:tbl>
    <w:p w14:paraId="587BF193" w14:textId="77777777" w:rsidR="000C66CA" w:rsidRDefault="000C66C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8CFFA66" w:rsidR="00285F5B" w:rsidRDefault="004E2B77" w:rsidP="004E2B77">
            <w:pPr>
              <w:rPr>
                <w:rFonts w:ascii="Arial" w:hAnsi="Arial" w:cs="Arial"/>
                <w:sz w:val="22"/>
                <w:szCs w:val="22"/>
              </w:rPr>
            </w:pPr>
            <w:r>
              <w:rPr>
                <w:rFonts w:ascii="Arial" w:hAnsi="Arial" w:cs="Arial"/>
                <w:sz w:val="22"/>
                <w:szCs w:val="22"/>
              </w:rPr>
              <w:t>Vendor Technical resource has been in/out with family/personal issues for the past several weeks. He hasn’t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6559690" w14:textId="42E7D396" w:rsidR="006F33C5" w:rsidRPr="006F33C5" w:rsidRDefault="006F33C5" w:rsidP="008F2722">
            <w:pPr>
              <w:rPr>
                <w:rFonts w:ascii="Arial" w:hAnsi="Arial" w:cs="Arial"/>
                <w:color w:val="000000" w:themeColor="text1"/>
                <w:sz w:val="20"/>
                <w:szCs w:val="22"/>
              </w:rPr>
            </w:pPr>
            <w:r w:rsidRPr="006F33C5">
              <w:rPr>
                <w:rFonts w:ascii="Arial" w:hAnsi="Arial" w:cs="Arial"/>
                <w:b/>
                <w:color w:val="000000" w:themeColor="text1"/>
                <w:sz w:val="20"/>
                <w:szCs w:val="22"/>
                <w:highlight w:val="yellow"/>
              </w:rPr>
              <w:t>1/28: CLOSED</w:t>
            </w:r>
            <w:r>
              <w:rPr>
                <w:rFonts w:ascii="Arial" w:hAnsi="Arial" w:cs="Arial"/>
                <w:b/>
                <w:color w:val="000000" w:themeColor="text1"/>
                <w:sz w:val="20"/>
                <w:szCs w:val="22"/>
              </w:rPr>
              <w:t xml:space="preserve"> </w:t>
            </w:r>
            <w:r>
              <w:rPr>
                <w:rFonts w:ascii="Arial" w:hAnsi="Arial" w:cs="Arial"/>
                <w:color w:val="000000" w:themeColor="text1"/>
                <w:sz w:val="20"/>
                <w:szCs w:val="22"/>
              </w:rPr>
              <w:t xml:space="preserve">This has been resolved – our vendor resource was able to complete all but 1 Dev task; and it was decided by our Technical lead that it wasn’t a critical task to be able to move into Test. </w:t>
            </w:r>
          </w:p>
          <w:p w14:paraId="774D2714" w14:textId="77777777" w:rsidR="006F33C5" w:rsidRPr="006F33C5" w:rsidRDefault="006F33C5" w:rsidP="008F2722">
            <w:pPr>
              <w:rPr>
                <w:rFonts w:ascii="Arial" w:hAnsi="Arial" w:cs="Arial"/>
                <w:b/>
                <w:color w:val="000000" w:themeColor="text1"/>
                <w:sz w:val="18"/>
                <w:szCs w:val="22"/>
              </w:rPr>
            </w:pPr>
          </w:p>
          <w:p w14:paraId="1E14A492" w14:textId="3C6D40A4" w:rsidR="00285F5B" w:rsidRDefault="004E2B77" w:rsidP="008F2722">
            <w:pPr>
              <w:rPr>
                <w:rFonts w:ascii="Arial" w:hAnsi="Arial" w:cs="Arial"/>
                <w:color w:val="000000" w:themeColor="text1"/>
                <w:sz w:val="22"/>
                <w:szCs w:val="22"/>
              </w:rPr>
            </w:pPr>
            <w:r w:rsidRPr="00C0673A">
              <w:rPr>
                <w:rFonts w:ascii="Arial" w:hAnsi="Arial" w:cs="Arial"/>
                <w:color w:val="000000" w:themeColor="text1"/>
                <w:sz w:val="20"/>
                <w:szCs w:val="22"/>
              </w:rPr>
              <w:t>1/14:</w:t>
            </w:r>
            <w:r w:rsidRPr="006F33C5">
              <w:rPr>
                <w:rFonts w:ascii="Arial" w:hAnsi="Arial" w:cs="Arial"/>
                <w:color w:val="000000" w:themeColor="text1"/>
                <w:sz w:val="20"/>
                <w:szCs w:val="22"/>
              </w:rPr>
              <w:t xml:space="preserve">  Met with Vendor PM &amp; Technical resource and let them know if all DEV tasks aren’t completed and ready for IT Validation to begin by EOD 1/17/22; we need to have a new dedicated resource for this project.</w:t>
            </w:r>
          </w:p>
        </w:tc>
      </w:tr>
      <w:tr w:rsidR="00285F5B" w14:paraId="4FEE39BA" w14:textId="77777777" w:rsidTr="00800BD2">
        <w:trPr>
          <w:trHeight w:val="120"/>
        </w:trPr>
        <w:tc>
          <w:tcPr>
            <w:tcW w:w="2159" w:type="pct"/>
            <w:shd w:val="clear" w:color="auto" w:fill="auto"/>
          </w:tcPr>
          <w:p w14:paraId="1AC100E9" w14:textId="3810D2BB" w:rsidR="00285F5B" w:rsidRDefault="00C0673A" w:rsidP="00285F5B">
            <w:pPr>
              <w:rPr>
                <w:rFonts w:ascii="Arial" w:hAnsi="Arial" w:cs="Arial"/>
                <w:sz w:val="22"/>
                <w:szCs w:val="22"/>
              </w:rPr>
            </w:pPr>
            <w:r>
              <w:rPr>
                <w:rFonts w:ascii="Arial" w:hAnsi="Arial" w:cs="Arial"/>
                <w:sz w:val="22"/>
                <w:szCs w:val="22"/>
              </w:rPr>
              <w:t>PM Study Instance needed by Regional San for research (Business Need)</w:t>
            </w:r>
          </w:p>
        </w:tc>
        <w:tc>
          <w:tcPr>
            <w:tcW w:w="475" w:type="pct"/>
          </w:tcPr>
          <w:p w14:paraId="794C981F" w14:textId="731A070F"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A74E749" w14:textId="6B1C0B57"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41D97F1C" w14:textId="5C8E57A9" w:rsidR="00285F5B" w:rsidRDefault="00C0673A" w:rsidP="00C0673A">
            <w:pPr>
              <w:rPr>
                <w:rFonts w:ascii="Arial" w:hAnsi="Arial" w:cs="Arial"/>
                <w:color w:val="000000" w:themeColor="text1"/>
                <w:sz w:val="22"/>
                <w:szCs w:val="22"/>
              </w:rPr>
            </w:pPr>
            <w:r w:rsidRPr="00C0673A">
              <w:rPr>
                <w:rFonts w:ascii="Arial" w:hAnsi="Arial" w:cs="Arial"/>
                <w:b/>
                <w:color w:val="000000" w:themeColor="text1"/>
                <w:sz w:val="18"/>
                <w:szCs w:val="22"/>
                <w:highlight w:val="yellow"/>
              </w:rPr>
              <w:t>1/28: CLOSED</w:t>
            </w:r>
            <w:r w:rsidRPr="00C0673A">
              <w:rPr>
                <w:rFonts w:ascii="Arial" w:hAnsi="Arial" w:cs="Arial"/>
                <w:color w:val="000000" w:themeColor="text1"/>
                <w:sz w:val="18"/>
                <w:szCs w:val="22"/>
              </w:rPr>
              <w:t xml:space="preserve"> This has been completed.  The PM Study instance was overwritten to make space for the Test environment.  Regional San submitted an ITSD to have it replaced so they could continue work on their research &amp; planning. </w:t>
            </w:r>
            <w:r>
              <w:rPr>
                <w:rFonts w:ascii="Arial" w:hAnsi="Arial" w:cs="Arial"/>
                <w:color w:val="000000" w:themeColor="text1"/>
                <w:sz w:val="18"/>
                <w:szCs w:val="22"/>
              </w:rPr>
              <w:t xml:space="preserve"> IT created a new PM Study instance from Production.  CMMS completed the work they needed to do to get the 5-yr study data required.  A new instance can now be copied over for RS to use –and IT can share the space for the TEST upgrade.  This risk created a 5 day delay to the schedule – and that schedule change was accepted by Regional San CMMS (Thea Durbin)</w:t>
            </w:r>
          </w:p>
        </w:tc>
      </w:tr>
    </w:tbl>
    <w:p w14:paraId="29D9112B" w14:textId="47098F6D" w:rsidR="007E0317" w:rsidRDefault="007E0317"/>
    <w:p w14:paraId="54D015FF" w14:textId="57686454" w:rsidR="007E0317" w:rsidRDefault="007E0317"/>
    <w:p w14:paraId="5ADDBC1C" w14:textId="77777777" w:rsidR="00C0673A" w:rsidRDefault="00C0673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FCE769E" w:rsidR="00285F5B" w:rsidRPr="00B57277" w:rsidRDefault="00F34CB5" w:rsidP="00F34CB5">
            <w:pPr>
              <w:rPr>
                <w:rFonts w:ascii="Arial" w:hAnsi="Arial" w:cs="Arial"/>
                <w:color w:val="FF0000"/>
                <w:sz w:val="22"/>
                <w:szCs w:val="22"/>
              </w:rPr>
            </w:pPr>
            <w:r>
              <w:rPr>
                <w:rFonts w:ascii="Arial" w:hAnsi="Arial" w:cs="Arial"/>
                <w:sz w:val="22"/>
                <w:szCs w:val="22"/>
              </w:rPr>
              <w:t>Vendor resource was out ill and was unable to complete tasks on-time.</w:t>
            </w:r>
          </w:p>
        </w:tc>
        <w:tc>
          <w:tcPr>
            <w:tcW w:w="475" w:type="pct"/>
          </w:tcPr>
          <w:p w14:paraId="12F099B7" w14:textId="71419AB1" w:rsidR="00285F5B" w:rsidRDefault="00F34CB5" w:rsidP="00F34CB5">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6CFEF696"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14306D32" w14:textId="65FF77EA"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 xml:space="preserve">Created schedule compression and created a risk to going beyond 3/31/22.  Working through remaining tasks to make up time over weekends.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3C375465"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5"/>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C0673A" w:rsidRDefault="00C0673A">
      <w:r>
        <w:separator/>
      </w:r>
    </w:p>
  </w:endnote>
  <w:endnote w:type="continuationSeparator" w:id="0">
    <w:p w14:paraId="6B0F485D" w14:textId="77777777" w:rsidR="00C0673A" w:rsidRDefault="00C06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1F326B68" w:rsidR="00C0673A" w:rsidRPr="00B201D0" w:rsidRDefault="00C0673A"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F34CB5">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C0673A" w:rsidRDefault="00C0673A">
      <w:r>
        <w:separator/>
      </w:r>
    </w:p>
  </w:footnote>
  <w:footnote w:type="continuationSeparator" w:id="0">
    <w:p w14:paraId="4776F858" w14:textId="77777777" w:rsidR="00C0673A" w:rsidRDefault="00C06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B00650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3E"/>
    <w:rsid w:val="00095640"/>
    <w:rsid w:val="00095D59"/>
    <w:rsid w:val="000966DF"/>
    <w:rsid w:val="000975E0"/>
    <w:rsid w:val="000A0527"/>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6B45"/>
    <w:rsid w:val="00227DC2"/>
    <w:rsid w:val="00230E2E"/>
    <w:rsid w:val="002321AA"/>
    <w:rsid w:val="00233351"/>
    <w:rsid w:val="00233A27"/>
    <w:rsid w:val="002366F0"/>
    <w:rsid w:val="002425E6"/>
    <w:rsid w:val="002430EA"/>
    <w:rsid w:val="002533F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70C5"/>
    <w:rsid w:val="002A74CE"/>
    <w:rsid w:val="002B16E6"/>
    <w:rsid w:val="002B56F8"/>
    <w:rsid w:val="002B7240"/>
    <w:rsid w:val="002B7EF1"/>
    <w:rsid w:val="002D060B"/>
    <w:rsid w:val="002D09F4"/>
    <w:rsid w:val="002D3DA2"/>
    <w:rsid w:val="002D53D8"/>
    <w:rsid w:val="002D564F"/>
    <w:rsid w:val="002D601D"/>
    <w:rsid w:val="002D6B70"/>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44C2"/>
    <w:rsid w:val="006E4DC4"/>
    <w:rsid w:val="006E4F7E"/>
    <w:rsid w:val="006E53D5"/>
    <w:rsid w:val="006E7CE0"/>
    <w:rsid w:val="006F33C5"/>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E8B"/>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0673A"/>
    <w:rsid w:val="00C121DC"/>
    <w:rsid w:val="00C13B98"/>
    <w:rsid w:val="00C13EC3"/>
    <w:rsid w:val="00C1417B"/>
    <w:rsid w:val="00C17788"/>
    <w:rsid w:val="00C21CEC"/>
    <w:rsid w:val="00C2361A"/>
    <w:rsid w:val="00C30D60"/>
    <w:rsid w:val="00C33CAB"/>
    <w:rsid w:val="00C341D0"/>
    <w:rsid w:val="00C34FC3"/>
    <w:rsid w:val="00C35F03"/>
    <w:rsid w:val="00C37970"/>
    <w:rsid w:val="00C379C4"/>
    <w:rsid w:val="00C420B7"/>
    <w:rsid w:val="00C42A06"/>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2836"/>
    <w:rsid w:val="00E0399A"/>
    <w:rsid w:val="00E06D0E"/>
    <w:rsid w:val="00E07EE9"/>
    <w:rsid w:val="00E15AB8"/>
    <w:rsid w:val="00E16183"/>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C1D"/>
    <w:rsid w:val="00EF3755"/>
    <w:rsid w:val="00F023CB"/>
    <w:rsid w:val="00F04B29"/>
    <w:rsid w:val="00F16633"/>
    <w:rsid w:val="00F224DC"/>
    <w:rsid w:val="00F22A16"/>
    <w:rsid w:val="00F232DA"/>
    <w:rsid w:val="00F24A77"/>
    <w:rsid w:val="00F26B38"/>
    <w:rsid w:val="00F26C5D"/>
    <w:rsid w:val="00F3059F"/>
    <w:rsid w:val="00F34CB5"/>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fluence.sacsewer.com/display/INIT143/PM+5-Yr+Study+DB+Instance+will+be+moved+to+%28Sandbox%29+environme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fluence.sacsewer.com/display/INIT143/Request+V-Filer+for+RS+Maximo+Data+S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ebdf87-e1c6-46f8-8e04-deced2156cc9"/>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D6881673-EBAF-46C8-876D-4912E486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5</cp:revision>
  <cp:lastPrinted>2020-10-19T18:43:00Z</cp:lastPrinted>
  <dcterms:created xsi:type="dcterms:W3CDTF">2022-01-15T00:38:00Z</dcterms:created>
  <dcterms:modified xsi:type="dcterms:W3CDTF">2022-01-29T01:09:00Z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