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292456">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292456">
            <w:pPr>
              <w:jc w:val="center"/>
              <w:rPr>
                <w:rFonts w:ascii="Arial" w:hAnsi="Arial" w:cs="Arial"/>
                <w:b/>
              </w:rPr>
            </w:pPr>
          </w:p>
          <w:p w14:paraId="73762777" w14:textId="7B65A622" w:rsidR="00393EC8" w:rsidRPr="00891F95" w:rsidRDefault="00393EC8" w:rsidP="00292456">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292456">
            <w:pPr>
              <w:tabs>
                <w:tab w:val="left" w:pos="2106"/>
                <w:tab w:val="center" w:pos="3045"/>
              </w:tabs>
              <w:jc w:val="center"/>
              <w:rPr>
                <w:rFonts w:ascii="Arial" w:hAnsi="Arial"/>
                <w:b/>
              </w:rPr>
            </w:pPr>
            <w:r>
              <w:rPr>
                <w:rFonts w:ascii="Arial" w:hAnsi="Arial"/>
                <w:b/>
              </w:rPr>
              <w:t>SASD Maximo Upgrade &amp; Support</w:t>
            </w:r>
          </w:p>
          <w:p w14:paraId="00232641" w14:textId="62CB0459" w:rsidR="00393EC8" w:rsidRPr="00F86CCD" w:rsidRDefault="00EE36BC" w:rsidP="00FD1DB1">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FA4C52">
              <w:rPr>
                <w:rFonts w:ascii="Arial" w:hAnsi="Arial" w:cs="Arial"/>
                <w:b/>
              </w:rPr>
              <w:t>2/</w:t>
            </w:r>
            <w:r w:rsidR="00FD1DB1">
              <w:rPr>
                <w:rFonts w:ascii="Arial" w:hAnsi="Arial" w:cs="Arial"/>
                <w:b/>
              </w:rPr>
              <w:t>25</w:t>
            </w:r>
            <w:r w:rsidR="00E82E19">
              <w:rPr>
                <w:rFonts w:ascii="Arial" w:hAnsi="Arial" w:cs="Arial"/>
                <w:b/>
              </w:rPr>
              <w:t>/22</w:t>
            </w:r>
          </w:p>
        </w:tc>
        <w:tc>
          <w:tcPr>
            <w:tcW w:w="1497" w:type="pct"/>
            <w:shd w:val="clear" w:color="auto" w:fill="auto"/>
          </w:tcPr>
          <w:p w14:paraId="5F7F3951" w14:textId="77777777" w:rsidR="00393EC8" w:rsidRDefault="00393EC8" w:rsidP="00292456">
            <w:pPr>
              <w:jc w:val="right"/>
              <w:rPr>
                <w:rFonts w:ascii="Arial" w:hAnsi="Arial" w:cs="Arial"/>
                <w:b/>
                <w:sz w:val="20"/>
                <w:szCs w:val="20"/>
              </w:rPr>
            </w:pPr>
          </w:p>
          <w:p w14:paraId="2EC6D0FD" w14:textId="2FB67588" w:rsidR="00393EC8" w:rsidRDefault="00393EC8" w:rsidP="00292456">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E82E19">
              <w:rPr>
                <w:rFonts w:ascii="Arial" w:hAnsi="Arial" w:cs="Arial"/>
                <w:sz w:val="22"/>
                <w:szCs w:val="20"/>
              </w:rPr>
              <w:t>Andrea Leigh</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4640481D" w:rsidR="00393EC8" w:rsidRPr="00642381" w:rsidRDefault="00A65616" w:rsidP="008408C3">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8408C3">
              <w:rPr>
                <w:rFonts w:ascii="Arial" w:hAnsi="Arial" w:cs="Arial"/>
                <w:sz w:val="22"/>
                <w:szCs w:val="22"/>
              </w:rPr>
              <w:t>07/11</w:t>
            </w:r>
            <w:bookmarkStart w:id="0" w:name="_GoBack"/>
            <w:bookmarkEnd w:id="0"/>
            <w:r w:rsidR="00704508">
              <w:rPr>
                <w:rFonts w:ascii="Arial" w:hAnsi="Arial" w:cs="Arial"/>
                <w:sz w:val="22"/>
                <w:szCs w:val="22"/>
              </w:rPr>
              <w:t>/2022</w:t>
            </w:r>
          </w:p>
        </w:tc>
        <w:tc>
          <w:tcPr>
            <w:tcW w:w="1297" w:type="pct"/>
            <w:gridSpan w:val="2"/>
          </w:tcPr>
          <w:p w14:paraId="6AC1F1F9" w14:textId="367C9763" w:rsidR="00393EC8" w:rsidRPr="00642381" w:rsidRDefault="00DD02C2" w:rsidP="009F357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9F3574">
              <w:rPr>
                <w:rFonts w:ascii="Arial" w:hAnsi="Arial" w:cs="Arial"/>
                <w:sz w:val="22"/>
                <w:szCs w:val="22"/>
              </w:rPr>
              <w:t>Execution</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8B26A6">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2AFAD126" w:rsidR="001D08C2" w:rsidRPr="00B7460C" w:rsidRDefault="008B26A6" w:rsidP="0076357D">
            <w:pPr>
              <w:jc w:val="center"/>
              <w:rPr>
                <w:rFonts w:ascii="Arial" w:hAnsi="Arial" w:cs="Arial"/>
                <w:b/>
                <w:sz w:val="16"/>
                <w:szCs w:val="16"/>
              </w:rPr>
            </w:pPr>
            <w:r>
              <w:rPr>
                <w:rFonts w:ascii="Arial" w:hAnsi="Arial" w:cs="Arial"/>
                <w:b/>
                <w:sz w:val="16"/>
                <w:szCs w:val="16"/>
              </w:rPr>
              <w:t xml:space="preserve">YELLOW </w:t>
            </w:r>
            <w:r w:rsidR="001D08C2" w:rsidRPr="00B7460C">
              <w:rPr>
                <w:rFonts w:ascii="Arial" w:hAnsi="Arial" w:cs="Arial"/>
                <w:b/>
                <w:sz w:val="16"/>
                <w:szCs w:val="16"/>
              </w:rPr>
              <w:t xml:space="preserve">= </w:t>
            </w:r>
            <w:r w:rsidR="0076357D">
              <w:rPr>
                <w:rFonts w:ascii="Arial" w:hAnsi="Arial" w:cs="Arial"/>
                <w:b/>
                <w:sz w:val="16"/>
                <w:szCs w:val="16"/>
              </w:rPr>
              <w:t>1</w:t>
            </w:r>
            <w:r>
              <w:rPr>
                <w:rFonts w:ascii="Arial" w:hAnsi="Arial" w:cs="Arial"/>
                <w:b/>
                <w:sz w:val="16"/>
                <w:szCs w:val="16"/>
              </w:rPr>
              <w:t xml:space="preserve"> Issue</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44C3DAF9" w:rsidR="00FF0E7C" w:rsidRDefault="008B26A6" w:rsidP="00285F5B">
            <w:pPr>
              <w:spacing w:after="60"/>
              <w:ind w:right="-86"/>
              <w:rPr>
                <w:rFonts w:ascii="Arial" w:hAnsi="Arial" w:cs="Arial"/>
                <w:color w:val="000000"/>
                <w:sz w:val="22"/>
                <w:szCs w:val="22"/>
              </w:rPr>
            </w:pPr>
            <w:r>
              <w:rPr>
                <w:rFonts w:ascii="Arial" w:hAnsi="Arial" w:cs="Arial"/>
                <w:color w:val="000000"/>
                <w:sz w:val="22"/>
                <w:szCs w:val="22"/>
              </w:rPr>
              <w:t>Project Schedule Baseline</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2CB86FFE" w:rsidR="00FF0E7C" w:rsidRDefault="008B26A6" w:rsidP="00285F5B">
            <w:pPr>
              <w:ind w:right="-86"/>
              <w:jc w:val="center"/>
              <w:rPr>
                <w:rFonts w:ascii="Arial" w:hAnsi="Arial" w:cs="Arial"/>
                <w:color w:val="000000"/>
                <w:sz w:val="22"/>
                <w:szCs w:val="22"/>
              </w:rPr>
            </w:pPr>
            <w:r>
              <w:rPr>
                <w:rFonts w:ascii="Arial" w:hAnsi="Arial" w:cs="Arial"/>
                <w:color w:val="000000"/>
                <w:sz w:val="22"/>
                <w:szCs w:val="22"/>
              </w:rPr>
              <w:t>11/15/21</w:t>
            </w:r>
          </w:p>
        </w:tc>
        <w:tc>
          <w:tcPr>
            <w:tcW w:w="420" w:type="pct"/>
          </w:tcPr>
          <w:p w14:paraId="394A992F" w14:textId="0279693F"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1/13/22</w:t>
            </w:r>
          </w:p>
        </w:tc>
        <w:tc>
          <w:tcPr>
            <w:tcW w:w="428" w:type="pct"/>
          </w:tcPr>
          <w:p w14:paraId="7DE37D6E" w14:textId="76D028E7"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8B26A6">
              <w:rPr>
                <w:rFonts w:ascii="Arial" w:hAnsi="Arial" w:cs="Arial"/>
                <w:color w:val="000000"/>
                <w:sz w:val="22"/>
                <w:szCs w:val="22"/>
              </w:rPr>
              <w:t>%</w:t>
            </w:r>
          </w:p>
        </w:tc>
        <w:tc>
          <w:tcPr>
            <w:tcW w:w="1738" w:type="pct"/>
            <w:gridSpan w:val="4"/>
            <w:shd w:val="clear" w:color="auto" w:fill="FFFFFF" w:themeFill="background1"/>
          </w:tcPr>
          <w:p w14:paraId="11332C2E" w14:textId="77777777" w:rsidR="00FF0E7C" w:rsidRPr="009A0260" w:rsidRDefault="00417098" w:rsidP="00285F5B">
            <w:pPr>
              <w:spacing w:after="60"/>
              <w:ind w:right="-86"/>
              <w:rPr>
                <w:rFonts w:ascii="Arial" w:hAnsi="Arial" w:cs="Arial"/>
                <w:sz w:val="18"/>
                <w:szCs w:val="22"/>
              </w:rPr>
            </w:pPr>
            <w:r w:rsidRPr="009A0260">
              <w:rPr>
                <w:rFonts w:ascii="Arial" w:hAnsi="Arial" w:cs="Arial"/>
                <w:sz w:val="18"/>
                <w:szCs w:val="22"/>
              </w:rPr>
              <w:t>Readjusting Baseline when final quotes and timelines for Hardware are obtained</w:t>
            </w:r>
          </w:p>
          <w:p w14:paraId="1B4FF19B" w14:textId="01D9FE80" w:rsidR="00417098" w:rsidRPr="008318C6" w:rsidRDefault="00417098" w:rsidP="00285F5B">
            <w:pPr>
              <w:spacing w:after="60"/>
              <w:ind w:right="-86"/>
              <w:rPr>
                <w:rFonts w:ascii="Arial" w:hAnsi="Arial" w:cs="Arial"/>
                <w:color w:val="000000"/>
                <w:sz w:val="20"/>
                <w:szCs w:val="22"/>
              </w:rPr>
            </w:pPr>
            <w:r w:rsidRPr="009A0260">
              <w:rPr>
                <w:rFonts w:ascii="Arial" w:hAnsi="Arial" w:cs="Arial"/>
                <w:sz w:val="18"/>
                <w:szCs w:val="22"/>
              </w:rPr>
              <w:t>Estimate the Week of 12/20 to receive final quotes</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664DE328" w:rsidR="00963DE0" w:rsidRDefault="00CA4CB4" w:rsidP="00B24047">
            <w:pPr>
              <w:spacing w:after="60"/>
              <w:ind w:right="-86"/>
              <w:rPr>
                <w:rFonts w:ascii="Arial" w:hAnsi="Arial" w:cs="Arial"/>
                <w:color w:val="000000"/>
                <w:sz w:val="22"/>
                <w:szCs w:val="22"/>
              </w:rPr>
            </w:pPr>
            <w:r>
              <w:rPr>
                <w:rFonts w:ascii="Arial" w:hAnsi="Arial" w:cs="Arial"/>
                <w:color w:val="000000"/>
                <w:sz w:val="22"/>
                <w:szCs w:val="22"/>
              </w:rPr>
              <w:t>Maven System Assessment</w:t>
            </w:r>
          </w:p>
        </w:tc>
        <w:tc>
          <w:tcPr>
            <w:tcW w:w="475" w:type="pct"/>
            <w:gridSpan w:val="3"/>
          </w:tcPr>
          <w:p w14:paraId="39EFD019" w14:textId="17E0E6CF"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11/01/21</w:t>
            </w:r>
          </w:p>
        </w:tc>
        <w:tc>
          <w:tcPr>
            <w:tcW w:w="530" w:type="pct"/>
          </w:tcPr>
          <w:p w14:paraId="400F184A" w14:textId="6B03FAFB"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11/19/21</w:t>
            </w:r>
          </w:p>
        </w:tc>
        <w:tc>
          <w:tcPr>
            <w:tcW w:w="420" w:type="pct"/>
          </w:tcPr>
          <w:p w14:paraId="1E23941E" w14:textId="217D7751"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11/24/21</w:t>
            </w:r>
          </w:p>
        </w:tc>
        <w:tc>
          <w:tcPr>
            <w:tcW w:w="428" w:type="pct"/>
          </w:tcPr>
          <w:p w14:paraId="55F61671" w14:textId="64CF1760"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CA4CB4">
              <w:rPr>
                <w:rFonts w:ascii="Arial" w:hAnsi="Arial" w:cs="Arial"/>
                <w:color w:val="000000"/>
                <w:sz w:val="22"/>
                <w:szCs w:val="22"/>
              </w:rPr>
              <w:t>%</w:t>
            </w:r>
          </w:p>
        </w:tc>
        <w:tc>
          <w:tcPr>
            <w:tcW w:w="1738" w:type="pct"/>
            <w:gridSpan w:val="4"/>
            <w:shd w:val="clear" w:color="auto" w:fill="FFFFFF" w:themeFill="background1"/>
          </w:tcPr>
          <w:p w14:paraId="5CC7DB32" w14:textId="5D34C21E" w:rsidR="00963DE0" w:rsidRPr="00E82E19" w:rsidRDefault="00963DE0" w:rsidP="00285F5B">
            <w:pPr>
              <w:spacing w:after="60"/>
              <w:ind w:right="-86"/>
              <w:rPr>
                <w:rFonts w:ascii="Arial" w:hAnsi="Arial" w:cs="Arial"/>
                <w:color w:val="000000"/>
                <w:sz w:val="16"/>
                <w:szCs w:val="22"/>
              </w:rPr>
            </w:pPr>
          </w:p>
        </w:tc>
      </w:tr>
      <w:tr w:rsidR="008318C6" w:rsidRPr="00642381" w14:paraId="1610736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225542" w14:textId="25761F2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Dev Server Setup/Configuration</w:t>
            </w:r>
          </w:p>
        </w:tc>
        <w:tc>
          <w:tcPr>
            <w:tcW w:w="475" w:type="pct"/>
            <w:gridSpan w:val="3"/>
          </w:tcPr>
          <w:p w14:paraId="3F2D86C4" w14:textId="1EAEC9F9" w:rsidR="008318C6" w:rsidRDefault="008318C6" w:rsidP="00E82E19">
            <w:pPr>
              <w:ind w:right="-86"/>
              <w:jc w:val="center"/>
              <w:rPr>
                <w:rFonts w:ascii="Arial" w:hAnsi="Arial" w:cs="Arial"/>
                <w:color w:val="000000"/>
                <w:sz w:val="22"/>
                <w:szCs w:val="22"/>
              </w:rPr>
            </w:pPr>
            <w:r>
              <w:rPr>
                <w:rFonts w:ascii="Arial" w:hAnsi="Arial" w:cs="Arial"/>
                <w:color w:val="000000"/>
                <w:sz w:val="22"/>
                <w:szCs w:val="22"/>
              </w:rPr>
              <w:t>1/</w:t>
            </w:r>
            <w:r w:rsidR="00E82E19">
              <w:rPr>
                <w:rFonts w:ascii="Arial" w:hAnsi="Arial" w:cs="Arial"/>
                <w:color w:val="000000"/>
                <w:sz w:val="22"/>
                <w:szCs w:val="22"/>
              </w:rPr>
              <w:t>18</w:t>
            </w:r>
            <w:r>
              <w:rPr>
                <w:rFonts w:ascii="Arial" w:hAnsi="Arial" w:cs="Arial"/>
                <w:color w:val="000000"/>
                <w:sz w:val="22"/>
                <w:szCs w:val="22"/>
              </w:rPr>
              <w:t>/22</w:t>
            </w:r>
          </w:p>
        </w:tc>
        <w:tc>
          <w:tcPr>
            <w:tcW w:w="530" w:type="pct"/>
          </w:tcPr>
          <w:p w14:paraId="5097D31C" w14:textId="74551B7E" w:rsidR="008318C6" w:rsidRPr="008F087B" w:rsidRDefault="008F087B" w:rsidP="00285F5B">
            <w:pPr>
              <w:ind w:right="-86"/>
              <w:jc w:val="center"/>
              <w:rPr>
                <w:rFonts w:ascii="Arial" w:hAnsi="Arial" w:cs="Arial"/>
                <w:b/>
                <w:color w:val="000000"/>
                <w:sz w:val="22"/>
                <w:szCs w:val="22"/>
              </w:rPr>
            </w:pPr>
            <w:r w:rsidRPr="008F087B">
              <w:rPr>
                <w:rFonts w:ascii="Arial" w:hAnsi="Arial" w:cs="Arial"/>
                <w:b/>
                <w:color w:val="FF0000"/>
                <w:sz w:val="22"/>
                <w:szCs w:val="22"/>
              </w:rPr>
              <w:t>4/29</w:t>
            </w:r>
            <w:r w:rsidR="008318C6" w:rsidRPr="008F087B">
              <w:rPr>
                <w:rFonts w:ascii="Arial" w:hAnsi="Arial" w:cs="Arial"/>
                <w:b/>
                <w:color w:val="FF0000"/>
                <w:sz w:val="22"/>
                <w:szCs w:val="22"/>
              </w:rPr>
              <w:t>/22</w:t>
            </w:r>
          </w:p>
        </w:tc>
        <w:tc>
          <w:tcPr>
            <w:tcW w:w="420" w:type="pct"/>
          </w:tcPr>
          <w:p w14:paraId="6B8AC511" w14:textId="3D0DDD4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5B70C98" w14:textId="3EBCE9C3" w:rsidR="008318C6" w:rsidRDefault="00193480" w:rsidP="00285F5B">
            <w:pPr>
              <w:spacing w:after="60"/>
              <w:ind w:right="-86"/>
              <w:jc w:val="center"/>
              <w:rPr>
                <w:rFonts w:ascii="Arial" w:hAnsi="Arial" w:cs="Arial"/>
                <w:color w:val="000000"/>
                <w:sz w:val="22"/>
                <w:szCs w:val="22"/>
              </w:rPr>
            </w:pPr>
            <w:r>
              <w:rPr>
                <w:rFonts w:ascii="Arial" w:hAnsi="Arial" w:cs="Arial"/>
                <w:color w:val="000000"/>
                <w:sz w:val="22"/>
                <w:szCs w:val="22"/>
              </w:rPr>
              <w:t>48</w:t>
            </w:r>
            <w:r w:rsidR="008318C6">
              <w:rPr>
                <w:rFonts w:ascii="Arial" w:hAnsi="Arial" w:cs="Arial"/>
                <w:color w:val="000000"/>
                <w:sz w:val="22"/>
                <w:szCs w:val="22"/>
              </w:rPr>
              <w:t>%</w:t>
            </w:r>
          </w:p>
        </w:tc>
        <w:tc>
          <w:tcPr>
            <w:tcW w:w="1738" w:type="pct"/>
            <w:gridSpan w:val="4"/>
            <w:shd w:val="clear" w:color="auto" w:fill="FFFFFF" w:themeFill="background1"/>
          </w:tcPr>
          <w:p w14:paraId="1A6B00F5" w14:textId="0E9FDEB2" w:rsidR="008318C6" w:rsidRPr="00E82E19" w:rsidRDefault="00193480" w:rsidP="00475B13">
            <w:pPr>
              <w:spacing w:after="60"/>
              <w:ind w:right="-86"/>
              <w:rPr>
                <w:rFonts w:ascii="Arial" w:hAnsi="Arial" w:cs="Arial"/>
                <w:color w:val="000000"/>
                <w:sz w:val="16"/>
                <w:szCs w:val="22"/>
              </w:rPr>
            </w:pPr>
            <w:r w:rsidRPr="00193480">
              <w:rPr>
                <w:rFonts w:ascii="Arial" w:hAnsi="Arial" w:cs="Arial"/>
                <w:b/>
                <w:color w:val="000000"/>
                <w:sz w:val="16"/>
                <w:szCs w:val="22"/>
              </w:rPr>
              <w:t>2/25/22:</w:t>
            </w:r>
            <w:r>
              <w:rPr>
                <w:rFonts w:ascii="Arial" w:hAnsi="Arial" w:cs="Arial"/>
                <w:color w:val="000000"/>
                <w:sz w:val="16"/>
                <w:szCs w:val="22"/>
              </w:rPr>
              <w:t xml:space="preserve"> Ran into an issue with the GIS Dev environment SQL version being incompatible with the new Maximo SQL version.  Working with GIS &amp; Starboard (Spatial Vendor) to remediate. Also, some delays with Starboard gaining access to the DEV environment due to meetings to discuss </w:t>
            </w:r>
            <w:r w:rsidR="00475B13">
              <w:rPr>
                <w:rFonts w:ascii="Arial" w:hAnsi="Arial" w:cs="Arial"/>
                <w:color w:val="000000"/>
                <w:sz w:val="16"/>
                <w:szCs w:val="22"/>
              </w:rPr>
              <w:t xml:space="preserve">the vendor </w:t>
            </w:r>
            <w:r>
              <w:rPr>
                <w:rFonts w:ascii="Arial" w:hAnsi="Arial" w:cs="Arial"/>
                <w:color w:val="000000"/>
                <w:sz w:val="16"/>
                <w:szCs w:val="22"/>
              </w:rPr>
              <w:t xml:space="preserve">proposal </w:t>
            </w:r>
            <w:r w:rsidR="00475B13">
              <w:rPr>
                <w:rFonts w:ascii="Arial" w:hAnsi="Arial" w:cs="Arial"/>
                <w:color w:val="000000"/>
                <w:sz w:val="16"/>
                <w:szCs w:val="22"/>
              </w:rPr>
              <w:t>was</w:t>
            </w:r>
            <w:r>
              <w:rPr>
                <w:rFonts w:ascii="Arial" w:hAnsi="Arial" w:cs="Arial"/>
                <w:color w:val="000000"/>
                <w:sz w:val="16"/>
                <w:szCs w:val="22"/>
              </w:rPr>
              <w:t xml:space="preserve"> delayed </w:t>
            </w:r>
            <w:r w:rsidR="00475B13">
              <w:rPr>
                <w:rFonts w:ascii="Arial" w:hAnsi="Arial" w:cs="Arial"/>
                <w:color w:val="000000"/>
                <w:sz w:val="16"/>
                <w:szCs w:val="22"/>
              </w:rPr>
              <w:t xml:space="preserve">–creating delays in resolving any concerns with the vendor. </w:t>
            </w:r>
          </w:p>
        </w:tc>
      </w:tr>
      <w:tr w:rsidR="008318C6" w:rsidRPr="00642381" w14:paraId="097AC42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025E33E" w14:textId="3796894A"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Testing Server Setup/Configuration</w:t>
            </w:r>
          </w:p>
        </w:tc>
        <w:tc>
          <w:tcPr>
            <w:tcW w:w="475" w:type="pct"/>
            <w:gridSpan w:val="3"/>
          </w:tcPr>
          <w:p w14:paraId="588B98BD" w14:textId="55672F5B" w:rsidR="008318C6" w:rsidRPr="008F087B" w:rsidRDefault="008F087B" w:rsidP="008318C6">
            <w:pPr>
              <w:ind w:right="-86"/>
              <w:jc w:val="center"/>
              <w:rPr>
                <w:rFonts w:ascii="Arial" w:hAnsi="Arial" w:cs="Arial"/>
                <w:b/>
                <w:color w:val="000000"/>
                <w:sz w:val="22"/>
                <w:szCs w:val="22"/>
              </w:rPr>
            </w:pPr>
            <w:r w:rsidRPr="008F087B">
              <w:rPr>
                <w:rFonts w:ascii="Arial" w:hAnsi="Arial" w:cs="Arial"/>
                <w:b/>
                <w:color w:val="FF0000"/>
                <w:sz w:val="22"/>
                <w:szCs w:val="22"/>
              </w:rPr>
              <w:t>5/2</w:t>
            </w:r>
            <w:r w:rsidR="008318C6" w:rsidRPr="008F087B">
              <w:rPr>
                <w:rFonts w:ascii="Arial" w:hAnsi="Arial" w:cs="Arial"/>
                <w:b/>
                <w:color w:val="FF0000"/>
                <w:sz w:val="22"/>
                <w:szCs w:val="22"/>
              </w:rPr>
              <w:t>/22</w:t>
            </w:r>
          </w:p>
        </w:tc>
        <w:tc>
          <w:tcPr>
            <w:tcW w:w="530" w:type="pct"/>
          </w:tcPr>
          <w:p w14:paraId="7E6F74FB" w14:textId="40F39775" w:rsidR="008318C6" w:rsidRPr="008F087B" w:rsidRDefault="008F087B" w:rsidP="00285F5B">
            <w:pPr>
              <w:ind w:right="-86"/>
              <w:jc w:val="center"/>
              <w:rPr>
                <w:rFonts w:ascii="Arial" w:hAnsi="Arial" w:cs="Arial"/>
                <w:b/>
                <w:color w:val="000000"/>
                <w:sz w:val="22"/>
                <w:szCs w:val="22"/>
              </w:rPr>
            </w:pPr>
            <w:r w:rsidRPr="008F087B">
              <w:rPr>
                <w:rFonts w:ascii="Arial" w:hAnsi="Arial" w:cs="Arial"/>
                <w:b/>
                <w:color w:val="FF0000"/>
                <w:sz w:val="22"/>
                <w:szCs w:val="22"/>
              </w:rPr>
              <w:t>5/27</w:t>
            </w:r>
            <w:r w:rsidR="008318C6" w:rsidRPr="008F087B">
              <w:rPr>
                <w:rFonts w:ascii="Arial" w:hAnsi="Arial" w:cs="Arial"/>
                <w:b/>
                <w:color w:val="FF0000"/>
                <w:sz w:val="22"/>
                <w:szCs w:val="22"/>
              </w:rPr>
              <w:t>/22</w:t>
            </w:r>
          </w:p>
        </w:tc>
        <w:tc>
          <w:tcPr>
            <w:tcW w:w="420" w:type="pct"/>
          </w:tcPr>
          <w:p w14:paraId="14E7B7B9" w14:textId="3AD9DA2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187FF579" w14:textId="1C0E3B62"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7FF8DE72" w14:textId="6FC029CE" w:rsidR="008318C6" w:rsidRPr="009A0260" w:rsidRDefault="009A0260" w:rsidP="00285F5B">
            <w:pPr>
              <w:spacing w:after="60"/>
              <w:ind w:right="-86"/>
              <w:rPr>
                <w:rFonts w:ascii="Arial" w:hAnsi="Arial" w:cs="Arial"/>
                <w:color w:val="000000"/>
                <w:sz w:val="18"/>
                <w:szCs w:val="22"/>
              </w:rPr>
            </w:pPr>
            <w:r w:rsidRPr="009A0260">
              <w:rPr>
                <w:rFonts w:ascii="Arial" w:hAnsi="Arial" w:cs="Arial"/>
                <w:b/>
                <w:color w:val="000000"/>
                <w:sz w:val="18"/>
                <w:szCs w:val="22"/>
              </w:rPr>
              <w:t>1/28/22:</w:t>
            </w:r>
            <w:r w:rsidRPr="009A0260">
              <w:rPr>
                <w:rFonts w:ascii="Arial" w:hAnsi="Arial" w:cs="Arial"/>
                <w:color w:val="000000"/>
                <w:sz w:val="18"/>
                <w:szCs w:val="22"/>
              </w:rPr>
              <w:t xml:space="preserve">  The Test environment will be setup on VMs for both application and DB servers.  Once hardware is received, the DB will be </w:t>
            </w:r>
            <w:r w:rsidR="0076357D">
              <w:rPr>
                <w:rFonts w:ascii="Arial" w:hAnsi="Arial" w:cs="Arial"/>
                <w:color w:val="000000"/>
                <w:sz w:val="18"/>
                <w:szCs w:val="22"/>
              </w:rPr>
              <w:t>moved to the physical hardware.</w:t>
            </w:r>
          </w:p>
        </w:tc>
      </w:tr>
      <w:tr w:rsidR="008318C6" w:rsidRPr="00642381" w14:paraId="43F372E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758A963" w14:textId="6D9196EF"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Prep Complete</w:t>
            </w:r>
          </w:p>
        </w:tc>
        <w:tc>
          <w:tcPr>
            <w:tcW w:w="475" w:type="pct"/>
            <w:gridSpan w:val="3"/>
          </w:tcPr>
          <w:p w14:paraId="6F66EF56" w14:textId="048D3F76" w:rsidR="008318C6" w:rsidRPr="008F087B" w:rsidRDefault="008F087B" w:rsidP="008318C6">
            <w:pPr>
              <w:ind w:right="-86"/>
              <w:jc w:val="center"/>
              <w:rPr>
                <w:rFonts w:ascii="Arial" w:hAnsi="Arial" w:cs="Arial"/>
                <w:b/>
                <w:color w:val="FF0000"/>
                <w:sz w:val="22"/>
                <w:szCs w:val="22"/>
              </w:rPr>
            </w:pPr>
            <w:r w:rsidRPr="008F087B">
              <w:rPr>
                <w:rFonts w:ascii="Arial" w:hAnsi="Arial" w:cs="Arial"/>
                <w:b/>
                <w:color w:val="FF0000"/>
                <w:sz w:val="22"/>
                <w:szCs w:val="22"/>
              </w:rPr>
              <w:t>3/15</w:t>
            </w:r>
            <w:r w:rsidR="008318C6" w:rsidRPr="008F087B">
              <w:rPr>
                <w:rFonts w:ascii="Arial" w:hAnsi="Arial" w:cs="Arial"/>
                <w:b/>
                <w:color w:val="FF0000"/>
                <w:sz w:val="22"/>
                <w:szCs w:val="22"/>
              </w:rPr>
              <w:t>/22</w:t>
            </w:r>
          </w:p>
        </w:tc>
        <w:tc>
          <w:tcPr>
            <w:tcW w:w="530" w:type="pct"/>
          </w:tcPr>
          <w:p w14:paraId="5AF8B52B" w14:textId="1FFEE858" w:rsidR="008318C6" w:rsidRPr="008F087B" w:rsidRDefault="008F087B" w:rsidP="008F087B">
            <w:pPr>
              <w:ind w:right="-86"/>
              <w:jc w:val="center"/>
              <w:rPr>
                <w:rFonts w:ascii="Arial" w:hAnsi="Arial" w:cs="Arial"/>
                <w:b/>
                <w:color w:val="FF0000"/>
                <w:sz w:val="22"/>
                <w:szCs w:val="22"/>
              </w:rPr>
            </w:pPr>
            <w:r w:rsidRPr="008F087B">
              <w:rPr>
                <w:rFonts w:ascii="Arial" w:hAnsi="Arial" w:cs="Arial"/>
                <w:b/>
                <w:color w:val="FF0000"/>
                <w:sz w:val="22"/>
                <w:szCs w:val="22"/>
              </w:rPr>
              <w:t>5/27</w:t>
            </w:r>
            <w:r w:rsidR="008318C6" w:rsidRPr="008F087B">
              <w:rPr>
                <w:rFonts w:ascii="Arial" w:hAnsi="Arial" w:cs="Arial"/>
                <w:b/>
                <w:color w:val="FF0000"/>
                <w:sz w:val="22"/>
                <w:szCs w:val="22"/>
              </w:rPr>
              <w:t>/22</w:t>
            </w:r>
          </w:p>
        </w:tc>
        <w:tc>
          <w:tcPr>
            <w:tcW w:w="420" w:type="pct"/>
          </w:tcPr>
          <w:p w14:paraId="124B2770" w14:textId="3F24AF7C"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6834ADFB" w14:textId="32B974C4"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48035C29" w14:textId="77777777" w:rsidR="008318C6" w:rsidRPr="00E82E19" w:rsidRDefault="008318C6" w:rsidP="00285F5B">
            <w:pPr>
              <w:spacing w:after="60"/>
              <w:ind w:right="-86"/>
              <w:rPr>
                <w:rFonts w:ascii="Arial" w:hAnsi="Arial" w:cs="Arial"/>
                <w:color w:val="000000"/>
                <w:sz w:val="16"/>
                <w:szCs w:val="22"/>
              </w:rPr>
            </w:pPr>
          </w:p>
        </w:tc>
      </w:tr>
      <w:tr w:rsidR="008318C6" w:rsidRPr="00642381" w14:paraId="3090131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74697C8" w14:textId="63E01906"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UAT Complete</w:t>
            </w:r>
          </w:p>
        </w:tc>
        <w:tc>
          <w:tcPr>
            <w:tcW w:w="475" w:type="pct"/>
            <w:gridSpan w:val="3"/>
          </w:tcPr>
          <w:p w14:paraId="0A39876F" w14:textId="27BF0CD1" w:rsidR="008318C6" w:rsidRPr="008F087B" w:rsidRDefault="008F087B" w:rsidP="008318C6">
            <w:pPr>
              <w:ind w:right="-86"/>
              <w:jc w:val="center"/>
              <w:rPr>
                <w:rFonts w:ascii="Arial" w:hAnsi="Arial" w:cs="Arial"/>
                <w:b/>
                <w:color w:val="FF0000"/>
                <w:sz w:val="22"/>
                <w:szCs w:val="22"/>
              </w:rPr>
            </w:pPr>
            <w:r w:rsidRPr="008F087B">
              <w:rPr>
                <w:rFonts w:ascii="Arial" w:hAnsi="Arial" w:cs="Arial"/>
                <w:b/>
                <w:color w:val="FF0000"/>
                <w:sz w:val="22"/>
                <w:szCs w:val="22"/>
              </w:rPr>
              <w:t>6/3</w:t>
            </w:r>
            <w:r w:rsidR="008318C6" w:rsidRPr="008F087B">
              <w:rPr>
                <w:rFonts w:ascii="Arial" w:hAnsi="Arial" w:cs="Arial"/>
                <w:b/>
                <w:color w:val="FF0000"/>
                <w:sz w:val="22"/>
                <w:szCs w:val="22"/>
              </w:rPr>
              <w:t>/22</w:t>
            </w:r>
          </w:p>
        </w:tc>
        <w:tc>
          <w:tcPr>
            <w:tcW w:w="530" w:type="pct"/>
          </w:tcPr>
          <w:p w14:paraId="5C0D7481" w14:textId="6CB2BE4E" w:rsidR="008318C6" w:rsidRPr="008F087B" w:rsidRDefault="008F087B" w:rsidP="00285F5B">
            <w:pPr>
              <w:ind w:right="-86"/>
              <w:jc w:val="center"/>
              <w:rPr>
                <w:rFonts w:ascii="Arial" w:hAnsi="Arial" w:cs="Arial"/>
                <w:b/>
                <w:color w:val="FF0000"/>
                <w:sz w:val="22"/>
                <w:szCs w:val="22"/>
              </w:rPr>
            </w:pPr>
            <w:r w:rsidRPr="008F087B">
              <w:rPr>
                <w:rFonts w:ascii="Arial" w:hAnsi="Arial" w:cs="Arial"/>
                <w:b/>
                <w:color w:val="FF0000"/>
                <w:sz w:val="22"/>
                <w:szCs w:val="22"/>
              </w:rPr>
              <w:t>6/24</w:t>
            </w:r>
            <w:r w:rsidR="008318C6" w:rsidRPr="008F087B">
              <w:rPr>
                <w:rFonts w:ascii="Arial" w:hAnsi="Arial" w:cs="Arial"/>
                <w:b/>
                <w:color w:val="FF0000"/>
                <w:sz w:val="22"/>
                <w:szCs w:val="22"/>
              </w:rPr>
              <w:t>/22</w:t>
            </w:r>
          </w:p>
        </w:tc>
        <w:tc>
          <w:tcPr>
            <w:tcW w:w="420" w:type="pct"/>
          </w:tcPr>
          <w:p w14:paraId="0B3B6823" w14:textId="7DB9146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116B014" w14:textId="70008438"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E6DACEE" w14:textId="77777777" w:rsidR="008318C6" w:rsidRPr="00E82E19" w:rsidRDefault="008318C6" w:rsidP="00285F5B">
            <w:pPr>
              <w:spacing w:after="60"/>
              <w:ind w:right="-86"/>
              <w:rPr>
                <w:rFonts w:ascii="Arial" w:hAnsi="Arial" w:cs="Arial"/>
                <w:color w:val="000000"/>
                <w:sz w:val="16"/>
                <w:szCs w:val="22"/>
              </w:rPr>
            </w:pPr>
          </w:p>
        </w:tc>
      </w:tr>
      <w:tr w:rsidR="008F087B" w:rsidRPr="00642381" w14:paraId="6362CE1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55B092F" w14:textId="0E1F860E" w:rsidR="008F087B" w:rsidRDefault="008F087B" w:rsidP="00B24047">
            <w:pPr>
              <w:spacing w:after="60"/>
              <w:ind w:right="-86"/>
              <w:rPr>
                <w:rFonts w:ascii="Arial" w:hAnsi="Arial" w:cs="Arial"/>
                <w:color w:val="000000"/>
                <w:sz w:val="22"/>
                <w:szCs w:val="22"/>
              </w:rPr>
            </w:pPr>
            <w:r>
              <w:rPr>
                <w:rFonts w:ascii="Arial" w:hAnsi="Arial" w:cs="Arial"/>
                <w:color w:val="000000"/>
                <w:sz w:val="22"/>
                <w:szCs w:val="22"/>
              </w:rPr>
              <w:t>Cutover Preparation</w:t>
            </w:r>
          </w:p>
        </w:tc>
        <w:tc>
          <w:tcPr>
            <w:tcW w:w="475" w:type="pct"/>
            <w:gridSpan w:val="3"/>
          </w:tcPr>
          <w:p w14:paraId="107C0DBE" w14:textId="65C2F61A" w:rsidR="008F087B" w:rsidRPr="008F087B" w:rsidRDefault="008F087B" w:rsidP="008318C6">
            <w:pPr>
              <w:ind w:right="-86"/>
              <w:jc w:val="center"/>
              <w:rPr>
                <w:rFonts w:ascii="Arial" w:hAnsi="Arial" w:cs="Arial"/>
                <w:b/>
                <w:color w:val="FF0000"/>
                <w:sz w:val="22"/>
                <w:szCs w:val="22"/>
              </w:rPr>
            </w:pPr>
            <w:r>
              <w:rPr>
                <w:rFonts w:ascii="Arial" w:hAnsi="Arial" w:cs="Arial"/>
                <w:b/>
                <w:color w:val="FF0000"/>
                <w:sz w:val="22"/>
                <w:szCs w:val="22"/>
              </w:rPr>
              <w:t>6/14/22</w:t>
            </w:r>
          </w:p>
        </w:tc>
        <w:tc>
          <w:tcPr>
            <w:tcW w:w="530" w:type="pct"/>
          </w:tcPr>
          <w:p w14:paraId="0227F84F" w14:textId="4A59B9EC" w:rsidR="008F087B" w:rsidRPr="008F087B" w:rsidRDefault="008F087B" w:rsidP="00285F5B">
            <w:pPr>
              <w:ind w:right="-86"/>
              <w:jc w:val="center"/>
              <w:rPr>
                <w:rFonts w:ascii="Arial" w:hAnsi="Arial" w:cs="Arial"/>
                <w:b/>
                <w:color w:val="FF0000"/>
                <w:sz w:val="22"/>
                <w:szCs w:val="22"/>
              </w:rPr>
            </w:pPr>
            <w:r>
              <w:rPr>
                <w:rFonts w:ascii="Arial" w:hAnsi="Arial" w:cs="Arial"/>
                <w:b/>
                <w:color w:val="FF0000"/>
                <w:sz w:val="22"/>
                <w:szCs w:val="22"/>
              </w:rPr>
              <w:t>7/6/22</w:t>
            </w:r>
          </w:p>
        </w:tc>
        <w:tc>
          <w:tcPr>
            <w:tcW w:w="420" w:type="pct"/>
          </w:tcPr>
          <w:p w14:paraId="526DB0B6" w14:textId="0B2CD4C1" w:rsidR="008F087B" w:rsidRDefault="008F087B"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552110EF" w14:textId="548B3D6E" w:rsidR="008F087B" w:rsidRDefault="008F087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709370FF" w14:textId="77777777" w:rsidR="008F087B" w:rsidRPr="00E82E19" w:rsidRDefault="008F087B" w:rsidP="00285F5B">
            <w:pPr>
              <w:spacing w:after="60"/>
              <w:ind w:right="-86"/>
              <w:rPr>
                <w:rFonts w:ascii="Arial" w:hAnsi="Arial" w:cs="Arial"/>
                <w:color w:val="000000"/>
                <w:sz w:val="16"/>
                <w:szCs w:val="22"/>
              </w:rPr>
            </w:pPr>
          </w:p>
        </w:tc>
      </w:tr>
      <w:tr w:rsidR="008318C6" w:rsidRPr="00642381" w14:paraId="065BC975"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07E67D3" w14:textId="21C26344" w:rsidR="008318C6" w:rsidRDefault="008318C6" w:rsidP="00B24047">
            <w:pPr>
              <w:spacing w:after="60"/>
              <w:ind w:right="-86"/>
              <w:rPr>
                <w:rFonts w:ascii="Arial" w:hAnsi="Arial" w:cs="Arial"/>
                <w:color w:val="000000"/>
                <w:sz w:val="22"/>
                <w:szCs w:val="22"/>
              </w:rPr>
            </w:pPr>
            <w:r>
              <w:rPr>
                <w:rFonts w:ascii="Arial" w:hAnsi="Arial" w:cs="Arial"/>
                <w:color w:val="000000"/>
                <w:sz w:val="22"/>
                <w:szCs w:val="22"/>
              </w:rPr>
              <w:t>Production Server Setup/Configuration</w:t>
            </w:r>
          </w:p>
        </w:tc>
        <w:tc>
          <w:tcPr>
            <w:tcW w:w="475" w:type="pct"/>
            <w:gridSpan w:val="3"/>
          </w:tcPr>
          <w:p w14:paraId="0C61C6DF" w14:textId="1A7AAAFB" w:rsidR="008318C6" w:rsidRPr="008F087B" w:rsidRDefault="008F087B" w:rsidP="008318C6">
            <w:pPr>
              <w:ind w:right="-86"/>
              <w:jc w:val="center"/>
              <w:rPr>
                <w:rFonts w:ascii="Arial" w:hAnsi="Arial" w:cs="Arial"/>
                <w:b/>
                <w:color w:val="FF0000"/>
                <w:sz w:val="22"/>
                <w:szCs w:val="22"/>
              </w:rPr>
            </w:pPr>
            <w:r w:rsidRPr="008F087B">
              <w:rPr>
                <w:rFonts w:ascii="Arial" w:hAnsi="Arial" w:cs="Arial"/>
                <w:b/>
                <w:color w:val="FF0000"/>
                <w:sz w:val="22"/>
                <w:szCs w:val="22"/>
              </w:rPr>
              <w:t>7/8</w:t>
            </w:r>
            <w:r w:rsidR="008318C6" w:rsidRPr="008F087B">
              <w:rPr>
                <w:rFonts w:ascii="Arial" w:hAnsi="Arial" w:cs="Arial"/>
                <w:b/>
                <w:color w:val="FF0000"/>
                <w:sz w:val="22"/>
                <w:szCs w:val="22"/>
              </w:rPr>
              <w:t>/22</w:t>
            </w:r>
          </w:p>
        </w:tc>
        <w:tc>
          <w:tcPr>
            <w:tcW w:w="530" w:type="pct"/>
          </w:tcPr>
          <w:p w14:paraId="1E171BDA" w14:textId="282DC8F3" w:rsidR="008318C6" w:rsidRPr="008F087B" w:rsidRDefault="008F087B" w:rsidP="00285F5B">
            <w:pPr>
              <w:ind w:right="-86"/>
              <w:jc w:val="center"/>
              <w:rPr>
                <w:rFonts w:ascii="Arial" w:hAnsi="Arial" w:cs="Arial"/>
                <w:b/>
                <w:color w:val="FF0000"/>
                <w:sz w:val="22"/>
                <w:szCs w:val="22"/>
              </w:rPr>
            </w:pPr>
            <w:r w:rsidRPr="008F087B">
              <w:rPr>
                <w:rFonts w:ascii="Arial" w:hAnsi="Arial" w:cs="Arial"/>
                <w:b/>
                <w:color w:val="FF0000"/>
                <w:sz w:val="22"/>
                <w:szCs w:val="22"/>
              </w:rPr>
              <w:t>7/11/</w:t>
            </w:r>
            <w:r w:rsidR="008318C6" w:rsidRPr="008F087B">
              <w:rPr>
                <w:rFonts w:ascii="Arial" w:hAnsi="Arial" w:cs="Arial"/>
                <w:b/>
                <w:color w:val="FF0000"/>
                <w:sz w:val="22"/>
                <w:szCs w:val="22"/>
              </w:rPr>
              <w:t>22</w:t>
            </w:r>
          </w:p>
        </w:tc>
        <w:tc>
          <w:tcPr>
            <w:tcW w:w="420" w:type="pct"/>
          </w:tcPr>
          <w:p w14:paraId="77943A12" w14:textId="03A212D1"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C84ABC2" w14:textId="23993B77"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8BDD9DD" w14:textId="77777777" w:rsidR="008318C6" w:rsidRPr="00E82E19" w:rsidRDefault="008318C6" w:rsidP="00285F5B">
            <w:pPr>
              <w:spacing w:after="60"/>
              <w:ind w:right="-86"/>
              <w:rPr>
                <w:rFonts w:ascii="Arial" w:hAnsi="Arial" w:cs="Arial"/>
                <w:color w:val="000000"/>
                <w:sz w:val="16"/>
                <w:szCs w:val="22"/>
              </w:rPr>
            </w:pP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0C6E0BEA" w14:textId="77777777" w:rsidTr="00DF4DA8">
        <w:trPr>
          <w:cantSplit/>
          <w:trHeight w:val="53"/>
        </w:trPr>
        <w:tc>
          <w:tcPr>
            <w:tcW w:w="2420" w:type="pct"/>
            <w:shd w:val="clear" w:color="auto" w:fill="auto"/>
          </w:tcPr>
          <w:p w14:paraId="6A2DBC8E" w14:textId="7837CD7E" w:rsidR="007C79A7" w:rsidRPr="0076357D" w:rsidRDefault="007A744F" w:rsidP="0076357D">
            <w:pPr>
              <w:spacing w:before="40" w:after="40"/>
              <w:rPr>
                <w:rFonts w:ascii="Arial" w:hAnsi="Arial" w:cs="Arial"/>
                <w:sz w:val="22"/>
                <w:szCs w:val="22"/>
              </w:rPr>
            </w:pPr>
            <w:r w:rsidRPr="0076357D">
              <w:rPr>
                <w:rFonts w:ascii="Arial" w:hAnsi="Arial" w:cs="Arial"/>
                <w:sz w:val="22"/>
                <w:szCs w:val="22"/>
              </w:rPr>
              <w:t>Hardware Planning: Received approval from SASD to go with IT best estimates on hardware requirements for SASD Maximo clustering</w:t>
            </w:r>
          </w:p>
          <w:p w14:paraId="3BBBCFBA" w14:textId="1C750F2F" w:rsidR="007A744F" w:rsidRPr="0076357D" w:rsidRDefault="0076357D" w:rsidP="00292456">
            <w:pPr>
              <w:pStyle w:val="ListParagraph"/>
              <w:numPr>
                <w:ilvl w:val="0"/>
                <w:numId w:val="31"/>
              </w:numPr>
              <w:spacing w:before="40" w:after="40"/>
              <w:rPr>
                <w:rFonts w:ascii="Arial" w:hAnsi="Arial" w:cs="Arial"/>
                <w:sz w:val="22"/>
                <w:szCs w:val="22"/>
              </w:rPr>
            </w:pPr>
            <w:r>
              <w:rPr>
                <w:rFonts w:ascii="Arial" w:hAnsi="Arial" w:cs="Arial"/>
                <w:color w:val="000000"/>
                <w:sz w:val="20"/>
                <w:szCs w:val="22"/>
              </w:rPr>
              <w:t>ISD Procurement reached out for Payment on the Hardware PO(1/21)</w:t>
            </w:r>
          </w:p>
          <w:p w14:paraId="2CF2C7E3" w14:textId="10D71AE9" w:rsidR="0076357D" w:rsidRDefault="0076357D" w:rsidP="0076357D">
            <w:pPr>
              <w:pStyle w:val="ListParagraph"/>
              <w:numPr>
                <w:ilvl w:val="1"/>
                <w:numId w:val="31"/>
              </w:numPr>
              <w:spacing w:before="40" w:after="40"/>
              <w:rPr>
                <w:rFonts w:ascii="Arial" w:hAnsi="Arial" w:cs="Arial"/>
                <w:sz w:val="20"/>
                <w:szCs w:val="22"/>
              </w:rPr>
            </w:pPr>
            <w:r w:rsidRPr="0076357D">
              <w:rPr>
                <w:rFonts w:ascii="Arial" w:hAnsi="Arial" w:cs="Arial"/>
                <w:sz w:val="20"/>
                <w:szCs w:val="22"/>
              </w:rPr>
              <w:t>It was determined that the PO wasn’t processed</w:t>
            </w:r>
            <w:r>
              <w:rPr>
                <w:rFonts w:ascii="Arial" w:hAnsi="Arial" w:cs="Arial"/>
                <w:sz w:val="20"/>
                <w:szCs w:val="22"/>
              </w:rPr>
              <w:t xml:space="preserve"> </w:t>
            </w:r>
          </w:p>
          <w:p w14:paraId="273018AA" w14:textId="59192CFC" w:rsidR="0076357D" w:rsidRDefault="0076357D" w:rsidP="0076357D">
            <w:pPr>
              <w:pStyle w:val="ListParagraph"/>
              <w:numPr>
                <w:ilvl w:val="1"/>
                <w:numId w:val="31"/>
              </w:numPr>
              <w:spacing w:before="40" w:after="40"/>
              <w:rPr>
                <w:rFonts w:ascii="Arial" w:hAnsi="Arial" w:cs="Arial"/>
                <w:sz w:val="20"/>
                <w:szCs w:val="22"/>
              </w:rPr>
            </w:pPr>
            <w:r>
              <w:rPr>
                <w:rFonts w:ascii="Arial" w:hAnsi="Arial" w:cs="Arial"/>
                <w:sz w:val="20"/>
                <w:szCs w:val="22"/>
              </w:rPr>
              <w:t>The PO was confirmed processed – 1/21</w:t>
            </w:r>
          </w:p>
          <w:p w14:paraId="35DFA154" w14:textId="1ABA6D3C" w:rsidR="0076357D" w:rsidRPr="0076357D" w:rsidRDefault="0076357D" w:rsidP="0076357D">
            <w:pPr>
              <w:pStyle w:val="ListParagraph"/>
              <w:numPr>
                <w:ilvl w:val="1"/>
                <w:numId w:val="31"/>
              </w:numPr>
              <w:spacing w:before="40" w:after="40"/>
              <w:rPr>
                <w:rFonts w:ascii="Arial" w:hAnsi="Arial" w:cs="Arial"/>
                <w:sz w:val="20"/>
                <w:szCs w:val="22"/>
              </w:rPr>
            </w:pPr>
            <w:r>
              <w:rPr>
                <w:rFonts w:ascii="Arial" w:hAnsi="Arial" w:cs="Arial"/>
                <w:sz w:val="20"/>
                <w:szCs w:val="22"/>
              </w:rPr>
              <w:t>ETA 4/9</w:t>
            </w: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0EE955F3" w14:textId="77777777" w:rsidR="00DF4DA8" w:rsidRPr="00CC4509" w:rsidRDefault="00DF4DA8" w:rsidP="00DF4DA8">
            <w:pPr>
              <w:pStyle w:val="ListParagraph"/>
              <w:spacing w:before="40" w:after="40"/>
              <w:ind w:left="360"/>
              <w:rPr>
                <w:rFonts w:ascii="Arial" w:hAnsi="Arial" w:cs="Arial"/>
                <w:color w:val="000000"/>
                <w:sz w:val="20"/>
                <w:szCs w:val="22"/>
              </w:rPr>
            </w:pPr>
          </w:p>
          <w:p w14:paraId="7621DED2" w14:textId="3A27C178" w:rsidR="007C79A7" w:rsidRPr="00493CE3" w:rsidRDefault="008F087B" w:rsidP="008F087B">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N/A</w:t>
            </w:r>
          </w:p>
        </w:tc>
      </w:tr>
      <w:tr w:rsidR="007C79A7" w:rsidRPr="00642381" w14:paraId="1F08B28D" w14:textId="77777777" w:rsidTr="007C79A7">
        <w:trPr>
          <w:trHeight w:val="53"/>
        </w:trPr>
        <w:tc>
          <w:tcPr>
            <w:tcW w:w="2420" w:type="pct"/>
            <w:shd w:val="clear" w:color="auto" w:fill="auto"/>
          </w:tcPr>
          <w:p w14:paraId="7701A6CA" w14:textId="1812D1C6" w:rsidR="007C79A7" w:rsidRPr="009174EB" w:rsidRDefault="0088252E" w:rsidP="00E31D9B">
            <w:pPr>
              <w:pStyle w:val="ListParagraph"/>
              <w:numPr>
                <w:ilvl w:val="0"/>
                <w:numId w:val="26"/>
              </w:numPr>
              <w:spacing w:before="40" w:after="40"/>
              <w:rPr>
                <w:rFonts w:ascii="Arial" w:hAnsi="Arial" w:cs="Arial"/>
                <w:sz w:val="22"/>
                <w:szCs w:val="22"/>
              </w:rPr>
            </w:pPr>
            <w:r>
              <w:rPr>
                <w:rFonts w:ascii="Arial" w:hAnsi="Arial" w:cs="Arial"/>
                <w:sz w:val="22"/>
                <w:szCs w:val="22"/>
              </w:rPr>
              <w:t>Completed</w:t>
            </w:r>
            <w:r w:rsidR="007C79A7">
              <w:rPr>
                <w:rFonts w:ascii="Arial" w:hAnsi="Arial" w:cs="Arial"/>
                <w:sz w:val="22"/>
                <w:szCs w:val="22"/>
              </w:rPr>
              <w:t xml:space="preserve"> all necessary meetings</w:t>
            </w:r>
            <w:r w:rsidR="007C79A7" w:rsidRPr="006160E0">
              <w:rPr>
                <w:rFonts w:ascii="Arial" w:hAnsi="Arial" w:cs="Arial"/>
                <w:sz w:val="22"/>
                <w:szCs w:val="22"/>
              </w:rPr>
              <w:t xml:space="preserve"> </w:t>
            </w:r>
            <w:r w:rsidR="007C79A7">
              <w:rPr>
                <w:rFonts w:ascii="Arial" w:hAnsi="Arial" w:cs="Arial"/>
                <w:sz w:val="22"/>
                <w:szCs w:val="22"/>
              </w:rPr>
              <w:t xml:space="preserve">to </w:t>
            </w:r>
            <w:r w:rsidR="007C79A7" w:rsidRPr="006160E0">
              <w:rPr>
                <w:rFonts w:ascii="Arial" w:hAnsi="Arial" w:cs="Arial"/>
                <w:sz w:val="22"/>
                <w:szCs w:val="22"/>
              </w:rPr>
              <w:t>complete</w:t>
            </w:r>
            <w:r w:rsidR="007C79A7" w:rsidRPr="006160E0">
              <w:rPr>
                <w:rFonts w:ascii="Arial" w:hAnsi="Arial" w:cs="Arial"/>
                <w:color w:val="000000"/>
                <w:sz w:val="22"/>
                <w:szCs w:val="22"/>
              </w:rPr>
              <w:t xml:space="preserve"> </w:t>
            </w:r>
            <w:r w:rsidR="007C79A7">
              <w:rPr>
                <w:rFonts w:ascii="Arial" w:hAnsi="Arial" w:cs="Arial"/>
                <w:color w:val="000000"/>
                <w:sz w:val="22"/>
                <w:szCs w:val="22"/>
              </w:rPr>
              <w:t>elicitation and documentation of</w:t>
            </w:r>
            <w:r w:rsidR="007C79A7" w:rsidRPr="006160E0">
              <w:rPr>
                <w:rFonts w:ascii="Arial" w:hAnsi="Arial" w:cs="Arial"/>
                <w:color w:val="000000"/>
                <w:sz w:val="22"/>
                <w:szCs w:val="22"/>
              </w:rPr>
              <w:t xml:space="preserve"> High-Level Business Requirements (HLR) and Current-State Business Process Models (BPM).</w:t>
            </w:r>
            <w:r w:rsidR="007C79A7">
              <w:rPr>
                <w:rFonts w:ascii="Arial" w:hAnsi="Arial" w:cs="Arial"/>
                <w:color w:val="000000"/>
                <w:sz w:val="22"/>
                <w:szCs w:val="22"/>
              </w:rPr>
              <w:t xml:space="preserve"> </w:t>
            </w:r>
          </w:p>
          <w:p w14:paraId="19468586" w14:textId="4C316D04" w:rsidR="00712422" w:rsidRPr="00712422" w:rsidRDefault="0088252E" w:rsidP="00E31D9B">
            <w:pPr>
              <w:pStyle w:val="ListParagraph"/>
              <w:numPr>
                <w:ilvl w:val="0"/>
                <w:numId w:val="26"/>
              </w:numPr>
              <w:spacing w:before="40" w:after="40"/>
              <w:rPr>
                <w:rFonts w:ascii="Arial" w:hAnsi="Arial" w:cs="Arial"/>
                <w:sz w:val="22"/>
                <w:szCs w:val="22"/>
              </w:rPr>
            </w:pPr>
            <w:r>
              <w:rPr>
                <w:rFonts w:ascii="Arial" w:hAnsi="Arial" w:cs="Arial"/>
                <w:color w:val="000000"/>
                <w:sz w:val="22"/>
                <w:szCs w:val="22"/>
              </w:rPr>
              <w:t>100</w:t>
            </w:r>
            <w:r w:rsidR="00712422">
              <w:rPr>
                <w:rFonts w:ascii="Arial" w:hAnsi="Arial" w:cs="Arial"/>
                <w:color w:val="000000"/>
                <w:sz w:val="22"/>
                <w:szCs w:val="22"/>
              </w:rPr>
              <w:t>% completed</w:t>
            </w:r>
            <w:r>
              <w:rPr>
                <w:rFonts w:ascii="Arial" w:hAnsi="Arial" w:cs="Arial"/>
                <w:color w:val="000000"/>
                <w:sz w:val="22"/>
                <w:szCs w:val="22"/>
              </w:rPr>
              <w:t xml:space="preserve"> (12/07)</w:t>
            </w:r>
          </w:p>
          <w:p w14:paraId="4ABEB2CD" w14:textId="341C38EA" w:rsidR="00712422" w:rsidRDefault="0076357D" w:rsidP="00712422">
            <w:pPr>
              <w:pStyle w:val="ListParagraph"/>
              <w:numPr>
                <w:ilvl w:val="1"/>
                <w:numId w:val="26"/>
              </w:numPr>
              <w:spacing w:before="40" w:after="40"/>
              <w:rPr>
                <w:rFonts w:ascii="Arial" w:hAnsi="Arial" w:cs="Arial"/>
                <w:sz w:val="22"/>
                <w:szCs w:val="22"/>
              </w:rPr>
            </w:pPr>
            <w:r>
              <w:rPr>
                <w:rFonts w:ascii="Arial" w:hAnsi="Arial" w:cs="Arial"/>
                <w:sz w:val="22"/>
                <w:szCs w:val="22"/>
              </w:rPr>
              <w:t>20</w:t>
            </w:r>
            <w:r w:rsidR="00712422">
              <w:rPr>
                <w:rFonts w:ascii="Arial" w:hAnsi="Arial" w:cs="Arial"/>
                <w:sz w:val="22"/>
                <w:szCs w:val="22"/>
              </w:rPr>
              <w:t xml:space="preserve"> approved</w:t>
            </w:r>
          </w:p>
          <w:p w14:paraId="71F661BB" w14:textId="2FA74AEE" w:rsidR="00712422" w:rsidRDefault="00E4708C" w:rsidP="00712422">
            <w:pPr>
              <w:pStyle w:val="ListParagraph"/>
              <w:numPr>
                <w:ilvl w:val="1"/>
                <w:numId w:val="26"/>
              </w:numPr>
              <w:spacing w:before="40" w:after="40"/>
              <w:rPr>
                <w:rFonts w:ascii="Arial" w:hAnsi="Arial" w:cs="Arial"/>
                <w:sz w:val="22"/>
                <w:szCs w:val="22"/>
              </w:rPr>
            </w:pPr>
            <w:r>
              <w:rPr>
                <w:rFonts w:ascii="Arial" w:hAnsi="Arial" w:cs="Arial"/>
                <w:sz w:val="22"/>
                <w:szCs w:val="22"/>
              </w:rPr>
              <w:t>1</w:t>
            </w:r>
            <w:r w:rsidR="0088252E">
              <w:rPr>
                <w:rFonts w:ascii="Arial" w:hAnsi="Arial" w:cs="Arial"/>
                <w:sz w:val="22"/>
                <w:szCs w:val="22"/>
              </w:rPr>
              <w:t xml:space="preserve"> </w:t>
            </w:r>
            <w:r>
              <w:rPr>
                <w:rFonts w:ascii="Arial" w:hAnsi="Arial" w:cs="Arial"/>
                <w:sz w:val="22"/>
                <w:szCs w:val="22"/>
              </w:rPr>
              <w:t>is</w:t>
            </w:r>
            <w:r w:rsidR="0088252E">
              <w:rPr>
                <w:rFonts w:ascii="Arial" w:hAnsi="Arial" w:cs="Arial"/>
                <w:sz w:val="22"/>
                <w:szCs w:val="22"/>
              </w:rPr>
              <w:t xml:space="preserve"> in process</w:t>
            </w:r>
            <w:r w:rsidR="0076357D">
              <w:rPr>
                <w:rFonts w:ascii="Arial" w:hAnsi="Arial" w:cs="Arial"/>
                <w:sz w:val="22"/>
                <w:szCs w:val="22"/>
              </w:rPr>
              <w:t xml:space="preserve"> </w:t>
            </w:r>
            <w:r w:rsidR="0076357D" w:rsidRPr="0076357D">
              <w:rPr>
                <w:rFonts w:ascii="Arial" w:hAnsi="Arial" w:cs="Arial"/>
                <w:i/>
                <w:sz w:val="20"/>
                <w:szCs w:val="22"/>
              </w:rPr>
              <w:t>(IT documenting)</w:t>
            </w:r>
          </w:p>
          <w:p w14:paraId="097862D9" w14:textId="4EF6750D" w:rsidR="00712422" w:rsidRPr="00212368" w:rsidRDefault="0088252E" w:rsidP="00712422">
            <w:pPr>
              <w:pStyle w:val="ListParagraph"/>
              <w:numPr>
                <w:ilvl w:val="1"/>
                <w:numId w:val="26"/>
              </w:numPr>
              <w:spacing w:before="40" w:after="40"/>
              <w:rPr>
                <w:rFonts w:ascii="Arial" w:hAnsi="Arial" w:cs="Arial"/>
                <w:sz w:val="22"/>
                <w:szCs w:val="22"/>
              </w:rPr>
            </w:pPr>
            <w:r>
              <w:rPr>
                <w:rFonts w:ascii="Arial" w:hAnsi="Arial" w:cs="Arial"/>
                <w:sz w:val="22"/>
                <w:szCs w:val="22"/>
              </w:rPr>
              <w:t>2</w:t>
            </w:r>
            <w:r w:rsidR="00E4708C">
              <w:rPr>
                <w:rFonts w:ascii="Arial" w:hAnsi="Arial" w:cs="Arial"/>
                <w:sz w:val="22"/>
                <w:szCs w:val="22"/>
              </w:rPr>
              <w:t>1</w:t>
            </w:r>
            <w:r>
              <w:rPr>
                <w:rFonts w:ascii="Arial" w:hAnsi="Arial" w:cs="Arial"/>
                <w:sz w:val="22"/>
                <w:szCs w:val="22"/>
              </w:rPr>
              <w:t xml:space="preserve"> </w:t>
            </w:r>
            <w:r w:rsidR="00712422">
              <w:rPr>
                <w:rFonts w:ascii="Arial" w:hAnsi="Arial" w:cs="Arial"/>
                <w:sz w:val="22"/>
                <w:szCs w:val="22"/>
              </w:rPr>
              <w:t>meetings completed</w:t>
            </w:r>
          </w:p>
          <w:p w14:paraId="569DDEA0" w14:textId="21B03AC1" w:rsidR="002440A1" w:rsidRPr="008619D0" w:rsidRDefault="002440A1" w:rsidP="00BD563A">
            <w:pPr>
              <w:pStyle w:val="ListParagraph"/>
              <w:spacing w:before="40" w:after="40"/>
              <w:ind w:left="360"/>
              <w:rPr>
                <w:rFonts w:ascii="Arial" w:hAnsi="Arial" w:cs="Arial"/>
                <w:sz w:val="22"/>
                <w:szCs w:val="22"/>
              </w:rPr>
            </w:pPr>
          </w:p>
        </w:tc>
        <w:tc>
          <w:tcPr>
            <w:tcW w:w="2580" w:type="pct"/>
            <w:shd w:val="clear" w:color="auto" w:fill="auto"/>
          </w:tcPr>
          <w:p w14:paraId="6A4A734F" w14:textId="77777777" w:rsidR="00C5696E" w:rsidRPr="002E5D2A" w:rsidRDefault="00C5696E" w:rsidP="002E5D2A">
            <w:pPr>
              <w:spacing w:before="40" w:after="40"/>
              <w:rPr>
                <w:rFonts w:ascii="Arial" w:hAnsi="Arial" w:cs="Arial"/>
                <w:color w:val="000000"/>
                <w:sz w:val="22"/>
                <w:szCs w:val="22"/>
              </w:rPr>
            </w:pPr>
          </w:p>
          <w:p w14:paraId="349650A5" w14:textId="711E6815" w:rsidR="009E050A" w:rsidRDefault="00292456" w:rsidP="009E050A">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Work on completing Overflow Tab process flow diagram</w:t>
            </w:r>
          </w:p>
          <w:p w14:paraId="07850A63" w14:textId="07ED1150" w:rsidR="009E050A" w:rsidRPr="009E050A" w:rsidRDefault="009E050A" w:rsidP="009E050A">
            <w:pPr>
              <w:spacing w:before="40" w:after="40"/>
              <w:rPr>
                <w:rFonts w:ascii="Arial" w:hAnsi="Arial" w:cs="Arial"/>
                <w:color w:val="000000"/>
                <w:sz w:val="20"/>
                <w:szCs w:val="22"/>
              </w:rPr>
            </w:pPr>
          </w:p>
          <w:p w14:paraId="0172753F" w14:textId="4F33036C" w:rsidR="007C79A7" w:rsidRDefault="007C79A7" w:rsidP="00B24047">
            <w:pPr>
              <w:pStyle w:val="ListParagraph"/>
              <w:spacing w:before="40" w:after="40"/>
              <w:ind w:left="360"/>
              <w:rPr>
                <w:rFonts w:ascii="Arial" w:hAnsi="Arial" w:cs="Arial"/>
                <w:color w:val="000000"/>
                <w:sz w:val="22"/>
                <w:szCs w:val="22"/>
              </w:rPr>
            </w:pPr>
          </w:p>
        </w:tc>
      </w:tr>
      <w:tr w:rsidR="007C79A7" w:rsidRPr="00642381" w14:paraId="3A66BAED" w14:textId="77777777" w:rsidTr="007C79A7">
        <w:trPr>
          <w:trHeight w:val="53"/>
        </w:trPr>
        <w:tc>
          <w:tcPr>
            <w:tcW w:w="2420" w:type="pct"/>
            <w:shd w:val="clear" w:color="auto" w:fill="auto"/>
          </w:tcPr>
          <w:p w14:paraId="3BD0408D" w14:textId="77777777" w:rsidR="009E050A" w:rsidRPr="00292456" w:rsidRDefault="009E050A" w:rsidP="00C9578C">
            <w:pPr>
              <w:spacing w:before="40" w:after="40"/>
              <w:rPr>
                <w:rFonts w:ascii="Arial" w:hAnsi="Arial" w:cs="Arial"/>
                <w:b/>
                <w:sz w:val="22"/>
                <w:szCs w:val="22"/>
              </w:rPr>
            </w:pPr>
            <w:r w:rsidRPr="00292456">
              <w:rPr>
                <w:rFonts w:ascii="Arial" w:hAnsi="Arial" w:cs="Arial"/>
                <w:b/>
                <w:sz w:val="22"/>
                <w:szCs w:val="22"/>
              </w:rPr>
              <w:t xml:space="preserve">General: </w:t>
            </w:r>
          </w:p>
          <w:p w14:paraId="2B72422F"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 xml:space="preserve">Continue Build-Out of Confluence Site </w:t>
            </w:r>
          </w:p>
          <w:p w14:paraId="5961CB5B"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Continue Build-Out of Jira Big Picture to coincide with Planning Epics/Tasks/Sub-Tasks</w:t>
            </w:r>
          </w:p>
          <w:p w14:paraId="17C34A70" w14:textId="472D897A" w:rsidR="009E050A"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Create Jira Tasks for Work In Progress (WIP)</w:t>
            </w:r>
          </w:p>
          <w:p w14:paraId="7C69A2E3" w14:textId="77777777" w:rsidR="00FA4C52" w:rsidRDefault="00FA4C52"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SASD/IT Core Requirements (2/9) 2nd meeting (used for regression testing during UAT)</w:t>
            </w:r>
          </w:p>
          <w:p w14:paraId="20CF3F06" w14:textId="01A40C46" w:rsidR="001E72EA" w:rsidRPr="00FA4C52" w:rsidRDefault="001E72EA"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Conducted 1</w:t>
            </w:r>
            <w:r w:rsidRPr="001E72EA">
              <w:rPr>
                <w:rFonts w:ascii="Arial" w:hAnsi="Arial" w:cs="Arial"/>
                <w:color w:val="000000"/>
                <w:sz w:val="20"/>
                <w:szCs w:val="22"/>
                <w:vertAlign w:val="superscript"/>
              </w:rPr>
              <w:t>st</w:t>
            </w:r>
            <w:r>
              <w:rPr>
                <w:rFonts w:ascii="Arial" w:hAnsi="Arial" w:cs="Arial"/>
                <w:color w:val="000000"/>
                <w:sz w:val="20"/>
                <w:szCs w:val="22"/>
              </w:rPr>
              <w:t xml:space="preserve"> Starboard weekly stand-up meeting</w:t>
            </w:r>
          </w:p>
        </w:tc>
        <w:tc>
          <w:tcPr>
            <w:tcW w:w="2580" w:type="pct"/>
            <w:shd w:val="clear" w:color="auto" w:fill="auto"/>
          </w:tcPr>
          <w:p w14:paraId="0058243D" w14:textId="1343B7D9" w:rsidR="00FA4C52" w:rsidRDefault="00FA4C52"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SASD/IT Core Requirements (2/22) 3</w:t>
            </w:r>
            <w:r w:rsidRPr="00FA4C52">
              <w:rPr>
                <w:rFonts w:ascii="Arial" w:hAnsi="Arial" w:cs="Arial"/>
                <w:color w:val="000000"/>
                <w:sz w:val="20"/>
                <w:szCs w:val="22"/>
                <w:vertAlign w:val="superscript"/>
              </w:rPr>
              <w:t>rd</w:t>
            </w:r>
            <w:r>
              <w:rPr>
                <w:rFonts w:ascii="Arial" w:hAnsi="Arial" w:cs="Arial"/>
                <w:color w:val="000000"/>
                <w:sz w:val="20"/>
                <w:szCs w:val="22"/>
              </w:rPr>
              <w:t xml:space="preserve"> meeting (used for regression testing during UAT)</w:t>
            </w:r>
          </w:p>
          <w:p w14:paraId="255B2537" w14:textId="77777777" w:rsidR="00953074" w:rsidRDefault="00953074" w:rsidP="00953074">
            <w:pPr>
              <w:pStyle w:val="ListParagraph"/>
              <w:spacing w:before="40" w:after="40"/>
              <w:ind w:left="360"/>
              <w:rPr>
                <w:rFonts w:ascii="Arial" w:hAnsi="Arial" w:cs="Arial"/>
                <w:color w:val="000000"/>
                <w:sz w:val="20"/>
                <w:szCs w:val="22"/>
              </w:rPr>
            </w:pPr>
          </w:p>
          <w:p w14:paraId="5236EBC3" w14:textId="066A1D09" w:rsidR="00A72BAE" w:rsidRPr="00A72BAE" w:rsidRDefault="00A72BAE" w:rsidP="00E4708C">
            <w:pPr>
              <w:tabs>
                <w:tab w:val="left" w:pos="1035"/>
              </w:tabs>
              <w:spacing w:before="40" w:after="40"/>
              <w:rPr>
                <w:rFonts w:ascii="Arial" w:hAnsi="Arial" w:cs="Arial"/>
                <w:color w:val="000000"/>
                <w:sz w:val="22"/>
                <w:szCs w:val="22"/>
              </w:rPr>
            </w:pPr>
          </w:p>
          <w:p w14:paraId="49B185CC" w14:textId="157656C9" w:rsidR="008A16D4" w:rsidRPr="00712422" w:rsidRDefault="008A16D4" w:rsidP="00712422">
            <w:pPr>
              <w:spacing w:before="40" w:after="40"/>
              <w:rPr>
                <w:rFonts w:ascii="Arial" w:hAnsi="Arial" w:cs="Arial"/>
                <w:color w:val="000000"/>
                <w:sz w:val="22"/>
                <w:szCs w:val="22"/>
              </w:rPr>
            </w:pPr>
          </w:p>
        </w:tc>
      </w:tr>
    </w:tbl>
    <w:p w14:paraId="6166681F" w14:textId="2864CB34" w:rsidR="009E050A" w:rsidRDefault="009E050A"/>
    <w:p w14:paraId="3DD44097" w14:textId="77777777" w:rsidR="009E050A" w:rsidRDefault="009E050A">
      <w:pPr>
        <w:spacing w:after="200" w:line="276" w:lineRule="auto"/>
      </w:pPr>
      <w:r>
        <w:br w:type="page"/>
      </w:r>
    </w:p>
    <w:p w14:paraId="074976F2"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E4708C">
        <w:trPr>
          <w:cantSplit/>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767D321A" w14:textId="2599865C" w:rsidR="002D040A" w:rsidRPr="002D040A"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highlight w:val="yellow"/>
              </w:rPr>
              <w:t>1/28</w:t>
            </w:r>
            <w:r w:rsidR="002D040A" w:rsidRPr="000854A9">
              <w:rPr>
                <w:rFonts w:ascii="Arial" w:hAnsi="Arial" w:cs="Arial"/>
                <w:b/>
                <w:color w:val="000000" w:themeColor="text1"/>
                <w:sz w:val="16"/>
                <w:szCs w:val="16"/>
                <w:highlight w:val="yellow"/>
              </w:rPr>
              <w:t xml:space="preserve">: </w:t>
            </w:r>
            <w:r w:rsidRPr="000854A9">
              <w:rPr>
                <w:rFonts w:ascii="Arial" w:hAnsi="Arial" w:cs="Arial"/>
                <w:b/>
                <w:color w:val="000000" w:themeColor="text1"/>
                <w:sz w:val="16"/>
                <w:szCs w:val="16"/>
                <w:highlight w:val="yellow"/>
              </w:rPr>
              <w:t xml:space="preserve">Closed </w:t>
            </w:r>
            <w:proofErr w:type="gramStart"/>
            <w:r w:rsidRPr="000854A9">
              <w:rPr>
                <w:rFonts w:ascii="Arial" w:hAnsi="Arial" w:cs="Arial"/>
                <w:b/>
                <w:color w:val="000000" w:themeColor="text1"/>
                <w:sz w:val="16"/>
                <w:szCs w:val="16"/>
                <w:highlight w:val="yellow"/>
              </w:rPr>
              <w:t>-</w:t>
            </w:r>
            <w:r>
              <w:rPr>
                <w:rFonts w:ascii="Arial" w:hAnsi="Arial" w:cs="Arial"/>
                <w:b/>
                <w:color w:val="000000" w:themeColor="text1"/>
                <w:sz w:val="16"/>
                <w:szCs w:val="16"/>
              </w:rPr>
              <w:t xml:space="preserve"> </w:t>
            </w:r>
            <w:r w:rsidR="002D040A">
              <w:rPr>
                <w:rFonts w:ascii="Arial" w:hAnsi="Arial" w:cs="Arial"/>
                <w:b/>
                <w:color w:val="000000" w:themeColor="text1"/>
                <w:sz w:val="16"/>
                <w:szCs w:val="16"/>
              </w:rPr>
              <w:t xml:space="preserve"> </w:t>
            </w:r>
            <w:r w:rsidR="002D040A">
              <w:rPr>
                <w:rFonts w:ascii="Arial" w:hAnsi="Arial" w:cs="Arial"/>
                <w:color w:val="000000" w:themeColor="text1"/>
                <w:sz w:val="16"/>
                <w:szCs w:val="16"/>
              </w:rPr>
              <w:t>Maven</w:t>
            </w:r>
            <w:proofErr w:type="gramEnd"/>
            <w:r w:rsidR="002D040A">
              <w:rPr>
                <w:rFonts w:ascii="Arial" w:hAnsi="Arial" w:cs="Arial"/>
                <w:color w:val="000000" w:themeColor="text1"/>
                <w:sz w:val="16"/>
                <w:szCs w:val="16"/>
              </w:rPr>
              <w:t xml:space="preserve">, </w:t>
            </w:r>
            <w:proofErr w:type="spellStart"/>
            <w:r w:rsidR="002D040A">
              <w:rPr>
                <w:rFonts w:ascii="Arial" w:hAnsi="Arial" w:cs="Arial"/>
                <w:color w:val="000000" w:themeColor="text1"/>
                <w:sz w:val="16"/>
                <w:szCs w:val="16"/>
              </w:rPr>
              <w:t>MaxTAF</w:t>
            </w:r>
            <w:proofErr w:type="spellEnd"/>
            <w:r w:rsidR="002D040A">
              <w:rPr>
                <w:rFonts w:ascii="Arial" w:hAnsi="Arial" w:cs="Arial"/>
                <w:color w:val="000000" w:themeColor="text1"/>
                <w:sz w:val="16"/>
                <w:szCs w:val="16"/>
              </w:rPr>
              <w:t xml:space="preserve">, &amp; ITOPs met and discussed expectations.  Since Performance testing will be completed on the TEST physical hardware – and that is delayed until the end of April.  Another meeting will be scheduled in April to regroup.  </w:t>
            </w:r>
          </w:p>
          <w:p w14:paraId="01CC9DFD" w14:textId="77777777" w:rsidR="002D040A" w:rsidRDefault="002D040A" w:rsidP="00285F5B">
            <w:pPr>
              <w:rPr>
                <w:rFonts w:ascii="Arial" w:hAnsi="Arial" w:cs="Arial"/>
                <w:b/>
                <w:color w:val="000000" w:themeColor="text1"/>
                <w:sz w:val="16"/>
                <w:szCs w:val="16"/>
              </w:rPr>
            </w:pPr>
          </w:p>
          <w:p w14:paraId="664C606A" w14:textId="5FC41E55" w:rsidR="002440A1" w:rsidRDefault="002440A1" w:rsidP="00285F5B">
            <w:pPr>
              <w:rPr>
                <w:rFonts w:ascii="Arial" w:hAnsi="Arial" w:cs="Arial"/>
                <w:color w:val="000000" w:themeColor="text1"/>
                <w:sz w:val="16"/>
                <w:szCs w:val="16"/>
              </w:rPr>
            </w:pPr>
            <w:r w:rsidRPr="002D040A">
              <w:rPr>
                <w:rFonts w:ascii="Arial" w:hAnsi="Arial" w:cs="Arial"/>
                <w:color w:val="000000" w:themeColor="text1"/>
                <w:sz w:val="16"/>
                <w:szCs w:val="16"/>
              </w:rPr>
              <w:t>1/14/22</w:t>
            </w:r>
            <w:r>
              <w:rPr>
                <w:rFonts w:ascii="Arial" w:hAnsi="Arial" w:cs="Arial"/>
                <w:color w:val="000000" w:themeColor="text1"/>
                <w:sz w:val="16"/>
                <w:szCs w:val="16"/>
              </w:rPr>
              <w:t xml:space="preserve">:  Maven, </w:t>
            </w:r>
            <w:proofErr w:type="spellStart"/>
            <w:r>
              <w:rPr>
                <w:rFonts w:ascii="Arial" w:hAnsi="Arial" w:cs="Arial"/>
                <w:color w:val="000000" w:themeColor="text1"/>
                <w:sz w:val="16"/>
                <w:szCs w:val="16"/>
              </w:rPr>
              <w:t>MaxTAF</w:t>
            </w:r>
            <w:proofErr w:type="spellEnd"/>
            <w:r>
              <w:rPr>
                <w:rFonts w:ascii="Arial" w:hAnsi="Arial" w:cs="Arial"/>
                <w:color w:val="000000" w:themeColor="text1"/>
                <w:sz w:val="16"/>
                <w:szCs w:val="16"/>
              </w:rPr>
              <w:t xml:space="preserve">, and </w:t>
            </w:r>
            <w:proofErr w:type="spellStart"/>
            <w:r>
              <w:rPr>
                <w:rFonts w:ascii="Arial" w:hAnsi="Arial" w:cs="Arial"/>
                <w:color w:val="000000" w:themeColor="text1"/>
                <w:sz w:val="16"/>
                <w:szCs w:val="16"/>
              </w:rPr>
              <w:t>ITOps</w:t>
            </w:r>
            <w:proofErr w:type="spellEnd"/>
            <w:r>
              <w:rPr>
                <w:rFonts w:ascii="Arial" w:hAnsi="Arial" w:cs="Arial"/>
                <w:color w:val="000000" w:themeColor="text1"/>
                <w:sz w:val="16"/>
                <w:szCs w:val="16"/>
              </w:rPr>
              <w:t xml:space="preserve"> are coordinating a meeting to set expectations, etc. </w:t>
            </w:r>
          </w:p>
          <w:p w14:paraId="2D33EDE2" w14:textId="77777777" w:rsidR="002440A1" w:rsidRDefault="002440A1" w:rsidP="00285F5B">
            <w:pPr>
              <w:rPr>
                <w:rFonts w:ascii="Arial" w:hAnsi="Arial" w:cs="Arial"/>
                <w:color w:val="000000" w:themeColor="text1"/>
                <w:sz w:val="16"/>
                <w:szCs w:val="16"/>
              </w:rPr>
            </w:pPr>
          </w:p>
          <w:p w14:paraId="1F57AE89" w14:textId="7C29AFDB" w:rsidR="008B26A6" w:rsidRDefault="00493CE3" w:rsidP="00285F5B">
            <w:pPr>
              <w:rPr>
                <w:rFonts w:ascii="Arial" w:hAnsi="Arial" w:cs="Arial"/>
                <w:color w:val="000000" w:themeColor="text1"/>
                <w:sz w:val="16"/>
                <w:szCs w:val="16"/>
              </w:rPr>
            </w:pPr>
            <w:r w:rsidRPr="002440A1">
              <w:rPr>
                <w:rFonts w:ascii="Arial" w:hAnsi="Arial" w:cs="Arial"/>
                <w:color w:val="000000" w:themeColor="text1"/>
                <w:sz w:val="16"/>
                <w:szCs w:val="16"/>
              </w:rPr>
              <w:t>12/</w:t>
            </w:r>
            <w:r w:rsidR="00347ABB" w:rsidRPr="002440A1">
              <w:rPr>
                <w:rFonts w:ascii="Arial" w:hAnsi="Arial" w:cs="Arial"/>
                <w:color w:val="000000" w:themeColor="text1"/>
                <w:sz w:val="16"/>
                <w:szCs w:val="16"/>
              </w:rPr>
              <w:t>11</w:t>
            </w:r>
            <w:r w:rsidR="008B26A6" w:rsidRPr="002440A1">
              <w:rPr>
                <w:rFonts w:ascii="Arial" w:hAnsi="Arial" w:cs="Arial"/>
                <w:color w:val="000000" w:themeColor="text1"/>
                <w:sz w:val="16"/>
                <w:szCs w:val="16"/>
              </w:rPr>
              <w:t>:</w:t>
            </w:r>
            <w:r w:rsidR="008B26A6">
              <w:rPr>
                <w:rFonts w:ascii="Arial" w:hAnsi="Arial" w:cs="Arial"/>
                <w:color w:val="000000" w:themeColor="text1"/>
                <w:sz w:val="16"/>
                <w:szCs w:val="16"/>
              </w:rPr>
              <w:t xml:space="preserve"> Holding decision on using this cloud tool for load testing (relates to open business decisions tied to Hardware Planning)</w:t>
            </w:r>
          </w:p>
          <w:p w14:paraId="15D804E6" w14:textId="77777777" w:rsidR="008B26A6" w:rsidRDefault="008B26A6" w:rsidP="00285F5B">
            <w:pPr>
              <w:rPr>
                <w:rFonts w:ascii="Arial" w:hAnsi="Arial" w:cs="Arial"/>
                <w:color w:val="000000" w:themeColor="text1"/>
                <w:sz w:val="16"/>
                <w:szCs w:val="16"/>
              </w:rPr>
            </w:pPr>
          </w:p>
          <w:p w14:paraId="42B765C5" w14:textId="2C42B2F4" w:rsidR="008619D0" w:rsidRDefault="008619D0" w:rsidP="00285F5B">
            <w:pPr>
              <w:rPr>
                <w:rFonts w:ascii="Arial" w:hAnsi="Arial" w:cs="Arial"/>
                <w:color w:val="000000" w:themeColor="text1"/>
                <w:sz w:val="16"/>
                <w:szCs w:val="16"/>
              </w:rPr>
            </w:pPr>
            <w:r>
              <w:rPr>
                <w:rFonts w:ascii="Arial" w:hAnsi="Arial" w:cs="Arial"/>
                <w:color w:val="000000" w:themeColor="text1"/>
                <w:sz w:val="16"/>
                <w:szCs w:val="16"/>
              </w:rPr>
              <w:t>10/18: Maven will provide further Options the week of 11/01.</w:t>
            </w:r>
          </w:p>
          <w:p w14:paraId="430BDBE6" w14:textId="5BDCF1D4"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r w:rsidR="00347ABB">
              <w:rPr>
                <w:rFonts w:ascii="Arial" w:hAnsi="Arial" w:cs="Arial"/>
                <w:color w:val="000000" w:themeColor="text1"/>
                <w:sz w:val="16"/>
                <w:szCs w:val="16"/>
              </w:rPr>
              <w:t>Technical</w:t>
            </w:r>
            <w:r>
              <w:rPr>
                <w:rFonts w:ascii="Arial" w:hAnsi="Arial" w:cs="Arial"/>
                <w:color w:val="000000" w:themeColor="text1"/>
                <w:sz w:val="16"/>
                <w:szCs w:val="16"/>
              </w:rPr>
              <w:t xml:space="preserve"> Q&amp;A session with Maven the week of 10/18.</w:t>
            </w:r>
          </w:p>
          <w:p w14:paraId="2D8F6F51" w14:textId="3EB8593C"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 xml:space="preserve">09/10: Scheduling as </w:t>
            </w:r>
            <w:proofErr w:type="gramStart"/>
            <w:r>
              <w:rPr>
                <w:rFonts w:ascii="Arial" w:hAnsi="Arial" w:cs="Arial"/>
                <w:color w:val="000000" w:themeColor="text1"/>
                <w:sz w:val="16"/>
                <w:szCs w:val="16"/>
              </w:rPr>
              <w:t>an</w:t>
            </w:r>
            <w:proofErr w:type="gramEnd"/>
            <w:r>
              <w:rPr>
                <w:rFonts w:ascii="Arial" w:hAnsi="Arial" w:cs="Arial"/>
                <w:color w:val="000000" w:themeColor="text1"/>
                <w:sz w:val="16"/>
                <w:szCs w:val="16"/>
              </w:rPr>
              <w:t xml:space="preserve"> agenda item for the next</w:t>
            </w:r>
            <w:r w:rsidR="00373FAD">
              <w:rPr>
                <w:rFonts w:ascii="Arial" w:hAnsi="Arial" w:cs="Arial"/>
                <w:color w:val="000000" w:themeColor="text1"/>
                <w:sz w:val="16"/>
                <w:szCs w:val="16"/>
              </w:rPr>
              <w:t xml:space="preserve"> Maven project planning meeting; Standing decision – A </w:t>
            </w:r>
            <w:r w:rsidR="00347ABB">
              <w:rPr>
                <w:rFonts w:ascii="Arial" w:hAnsi="Arial" w:cs="Arial"/>
                <w:color w:val="000000" w:themeColor="text1"/>
                <w:sz w:val="16"/>
                <w:szCs w:val="16"/>
              </w:rPr>
              <w:t>Cloud-based</w:t>
            </w:r>
            <w:r w:rsidR="00373FAD">
              <w:rPr>
                <w:rFonts w:ascii="Arial" w:hAnsi="Arial" w:cs="Arial"/>
                <w:color w:val="000000" w:themeColor="text1"/>
                <w:sz w:val="16"/>
                <w:szCs w:val="16"/>
              </w:rPr>
              <w:t xml:space="preserve">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08/30: Gene Laoyan meeting with DTech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953074">
        <w:trPr>
          <w:cantSplit/>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lastRenderedPageBreak/>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6B7BE00E" w14:textId="448F5553" w:rsidR="000854A9" w:rsidRPr="000854A9"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highlight w:val="yellow"/>
              </w:rPr>
              <w:t>2/10: Closed –</w:t>
            </w:r>
            <w:r>
              <w:rPr>
                <w:rFonts w:ascii="Arial" w:hAnsi="Arial" w:cs="Arial"/>
                <w:b/>
                <w:color w:val="000000" w:themeColor="text1"/>
                <w:sz w:val="16"/>
                <w:szCs w:val="16"/>
              </w:rPr>
              <w:t xml:space="preserve"> </w:t>
            </w:r>
            <w:r>
              <w:rPr>
                <w:rFonts w:ascii="Arial" w:hAnsi="Arial" w:cs="Arial"/>
                <w:color w:val="000000" w:themeColor="text1"/>
                <w:sz w:val="16"/>
                <w:szCs w:val="16"/>
              </w:rPr>
              <w:t>Maximo is able to launch using IE 11 or MS Edge with IE Stand-alone mode.  IE 11 is not planned to be removed from the environment until late in June or July 2022.  The new version of Maximo is only supported on MS Edge and the estimated implementation is 6/6 – 2 weeks before Microsoft decommissions IE 11 – and well before IE 11 would be removed from our environment.</w:t>
            </w:r>
          </w:p>
          <w:p w14:paraId="5BB96819" w14:textId="77777777" w:rsidR="000854A9" w:rsidRDefault="000854A9" w:rsidP="00285F5B">
            <w:pPr>
              <w:rPr>
                <w:rFonts w:ascii="Arial" w:hAnsi="Arial" w:cs="Arial"/>
                <w:b/>
                <w:color w:val="000000" w:themeColor="text1"/>
                <w:sz w:val="16"/>
                <w:szCs w:val="16"/>
              </w:rPr>
            </w:pPr>
          </w:p>
          <w:p w14:paraId="4C13DBFF" w14:textId="7DA91C8E" w:rsidR="002440A1" w:rsidRDefault="002440A1" w:rsidP="00285F5B">
            <w:pPr>
              <w:rPr>
                <w:rFonts w:ascii="Arial" w:hAnsi="Arial" w:cs="Arial"/>
                <w:color w:val="000000" w:themeColor="text1"/>
                <w:sz w:val="16"/>
                <w:szCs w:val="16"/>
              </w:rPr>
            </w:pPr>
            <w:r w:rsidRPr="001E72EA">
              <w:rPr>
                <w:rFonts w:ascii="Arial" w:hAnsi="Arial" w:cs="Arial"/>
                <w:color w:val="000000" w:themeColor="text1"/>
                <w:sz w:val="16"/>
                <w:szCs w:val="16"/>
              </w:rPr>
              <w:t>1/14/22:</w:t>
            </w:r>
            <w:r>
              <w:rPr>
                <w:rFonts w:ascii="Arial" w:hAnsi="Arial" w:cs="Arial"/>
                <w:b/>
                <w:color w:val="000000" w:themeColor="text1"/>
                <w:sz w:val="16"/>
                <w:szCs w:val="16"/>
              </w:rPr>
              <w:t xml:space="preserve"> </w:t>
            </w:r>
            <w:r>
              <w:rPr>
                <w:rFonts w:ascii="Arial" w:hAnsi="Arial" w:cs="Arial"/>
                <w:color w:val="000000" w:themeColor="text1"/>
                <w:sz w:val="16"/>
                <w:szCs w:val="16"/>
              </w:rPr>
              <w:t>Michelle M. is currently validating testing for Maximo using MS Edge IE Stand-Alone Mode configurations to ensure it will meet support guidelines.</w:t>
            </w:r>
          </w:p>
          <w:p w14:paraId="366C588E" w14:textId="77777777" w:rsidR="002440A1" w:rsidRPr="002440A1" w:rsidRDefault="002440A1" w:rsidP="00285F5B">
            <w:pPr>
              <w:rPr>
                <w:rFonts w:ascii="Arial" w:hAnsi="Arial" w:cs="Arial"/>
                <w:color w:val="000000" w:themeColor="text1"/>
                <w:sz w:val="16"/>
                <w:szCs w:val="16"/>
              </w:rPr>
            </w:pPr>
          </w:p>
          <w:p w14:paraId="70B5E178" w14:textId="272B882D" w:rsidR="00704F1D" w:rsidRDefault="00704F1D" w:rsidP="00285F5B">
            <w:pPr>
              <w:rPr>
                <w:rFonts w:ascii="Arial" w:hAnsi="Arial" w:cs="Arial"/>
                <w:color w:val="000000" w:themeColor="text1"/>
                <w:sz w:val="16"/>
                <w:szCs w:val="16"/>
              </w:rPr>
            </w:pPr>
            <w:r w:rsidRPr="002440A1">
              <w:rPr>
                <w:rFonts w:ascii="Arial" w:hAnsi="Arial" w:cs="Arial"/>
                <w:color w:val="000000" w:themeColor="text1"/>
                <w:sz w:val="16"/>
                <w:szCs w:val="16"/>
              </w:rPr>
              <w:t>12/01</w:t>
            </w:r>
            <w:r>
              <w:rPr>
                <w:rFonts w:ascii="Arial" w:hAnsi="Arial" w:cs="Arial"/>
                <w:color w:val="000000" w:themeColor="text1"/>
                <w:sz w:val="16"/>
                <w:szCs w:val="16"/>
              </w:rPr>
              <w:t>: INIT-191 is currently in testing to verify for any negative impacts to Maximo support.</w:t>
            </w:r>
          </w:p>
          <w:p w14:paraId="0F81687B" w14:textId="7FD6DBA9"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DF4DA8">
        <w:trPr>
          <w:cantSplit/>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sidRPr="0062519B">
              <w:rPr>
                <w:rFonts w:ascii="Arial" w:hAnsi="Arial" w:cs="Arial"/>
                <w:sz w:val="22"/>
                <w:szCs w:val="22"/>
              </w:rPr>
              <w:t>The following</w:t>
            </w:r>
            <w:r w:rsidR="005A699E" w:rsidRPr="0062519B">
              <w:rPr>
                <w:rFonts w:ascii="Arial" w:hAnsi="Arial" w:cs="Arial"/>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00A77FB8" w14:textId="77777777" w:rsidR="0062519B" w:rsidRP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discussed that the global supply chain issues will delay getting new database servers delivered to our data center. </w:t>
            </w:r>
          </w:p>
          <w:p w14:paraId="03E344DF" w14:textId="556C0A11" w:rsidR="0062519B"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This delay might push the project's completion date beyond extended support. </w:t>
            </w:r>
          </w:p>
          <w:p w14:paraId="60F5D949" w14:textId="77777777" w:rsidR="008B26A6" w:rsidRPr="008B26A6" w:rsidRDefault="008B26A6" w:rsidP="00285F5B">
            <w:pPr>
              <w:rPr>
                <w:rFonts w:ascii="Arial" w:hAnsi="Arial" w:cs="Arial"/>
                <w:sz w:val="22"/>
                <w:szCs w:val="22"/>
                <w:shd w:val="clear" w:color="auto" w:fill="FFFFFF"/>
              </w:rPr>
            </w:pPr>
          </w:p>
          <w:p w14:paraId="22E0E406" w14:textId="77777777" w:rsid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asked SASD if we should continue to work with the vendor to get their hardware recommendations before we put in our hardware order or put the order in now with </w:t>
            </w:r>
            <w:proofErr w:type="gramStart"/>
            <w:r w:rsidRPr="008B26A6">
              <w:rPr>
                <w:rFonts w:ascii="Arial" w:hAnsi="Arial" w:cs="Arial"/>
                <w:sz w:val="22"/>
                <w:szCs w:val="22"/>
                <w:shd w:val="clear" w:color="auto" w:fill="FFFFFF"/>
              </w:rPr>
              <w:t>IT's</w:t>
            </w:r>
            <w:proofErr w:type="gramEnd"/>
            <w:r w:rsidRPr="008B26A6">
              <w:rPr>
                <w:rFonts w:ascii="Arial" w:hAnsi="Arial" w:cs="Arial"/>
                <w:sz w:val="22"/>
                <w:szCs w:val="22"/>
                <w:shd w:val="clear" w:color="auto" w:fill="FFFFFF"/>
              </w:rPr>
              <w:t xml:space="preserve"> best-educated guess on the hardware needs. </w:t>
            </w:r>
          </w:p>
          <w:p w14:paraId="3A01E17F" w14:textId="77777777" w:rsidR="008B26A6" w:rsidRDefault="008B26A6" w:rsidP="00285F5B">
            <w:pPr>
              <w:rPr>
                <w:rFonts w:ascii="Arial" w:hAnsi="Arial" w:cs="Arial"/>
                <w:sz w:val="22"/>
                <w:szCs w:val="22"/>
                <w:shd w:val="clear" w:color="auto" w:fill="FFFFFF"/>
              </w:rPr>
            </w:pPr>
          </w:p>
          <w:p w14:paraId="4D112863" w14:textId="0AAD6B81" w:rsidR="006126F0" w:rsidRPr="00B57277" w:rsidRDefault="0062519B" w:rsidP="00285F5B">
            <w:pPr>
              <w:rPr>
                <w:rFonts w:ascii="Arial" w:hAnsi="Arial" w:cs="Arial"/>
                <w:color w:val="FF0000"/>
                <w:sz w:val="22"/>
                <w:szCs w:val="22"/>
              </w:rPr>
            </w:pPr>
            <w:r w:rsidRPr="008B26A6">
              <w:rPr>
                <w:rFonts w:ascii="Arial" w:hAnsi="Arial" w:cs="Arial"/>
                <w:sz w:val="22"/>
                <w:szCs w:val="22"/>
                <w:shd w:val="clear" w:color="auto" w:fill="FFFFFF"/>
              </w:rPr>
              <w:t>SASD requested we give them more details before they make a decision.</w:t>
            </w:r>
          </w:p>
        </w:tc>
        <w:tc>
          <w:tcPr>
            <w:tcW w:w="475" w:type="pct"/>
          </w:tcPr>
          <w:p w14:paraId="26473B67" w14:textId="5723D62F"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15BEA54E" w14:textId="5DAB741C"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27AF5918" w14:textId="1D6B2D88" w:rsidR="000854A9" w:rsidRPr="000854A9"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rPr>
              <w:t xml:space="preserve">2/10:  </w:t>
            </w:r>
            <w:r>
              <w:rPr>
                <w:rFonts w:ascii="Arial" w:hAnsi="Arial" w:cs="Arial"/>
                <w:color w:val="000000" w:themeColor="text1"/>
                <w:sz w:val="16"/>
                <w:szCs w:val="16"/>
              </w:rPr>
              <w:t xml:space="preserve">Given the hardware arrival date moved to 4/9/22, the Project team has devised a mitigation plan to begin set up and configuration of the TEST environment on Virtual servers and migrate once the hardware arrives and is ready.  </w:t>
            </w:r>
          </w:p>
          <w:p w14:paraId="361877AD" w14:textId="77777777" w:rsidR="000854A9" w:rsidRDefault="000854A9" w:rsidP="00285F5B">
            <w:pPr>
              <w:rPr>
                <w:rFonts w:ascii="Arial" w:hAnsi="Arial" w:cs="Arial"/>
                <w:b/>
                <w:color w:val="000000" w:themeColor="text1"/>
                <w:sz w:val="16"/>
                <w:szCs w:val="16"/>
              </w:rPr>
            </w:pPr>
          </w:p>
          <w:p w14:paraId="7E10C4C5" w14:textId="233151B6" w:rsidR="009A0260" w:rsidRPr="00246961" w:rsidRDefault="009A0260" w:rsidP="00285F5B">
            <w:pPr>
              <w:rPr>
                <w:rFonts w:ascii="Arial" w:hAnsi="Arial" w:cs="Arial"/>
                <w:color w:val="000000" w:themeColor="text1"/>
                <w:sz w:val="16"/>
                <w:szCs w:val="16"/>
              </w:rPr>
            </w:pPr>
            <w:r w:rsidRPr="000854A9">
              <w:rPr>
                <w:rFonts w:ascii="Arial" w:hAnsi="Arial" w:cs="Arial"/>
                <w:color w:val="000000" w:themeColor="text1"/>
                <w:sz w:val="16"/>
                <w:szCs w:val="16"/>
              </w:rPr>
              <w:t>1/28:</w:t>
            </w:r>
            <w:r>
              <w:rPr>
                <w:rFonts w:ascii="Arial" w:hAnsi="Arial" w:cs="Arial"/>
                <w:b/>
                <w:color w:val="000000" w:themeColor="text1"/>
                <w:sz w:val="16"/>
                <w:szCs w:val="16"/>
              </w:rPr>
              <w:t xml:space="preserve"> </w:t>
            </w:r>
            <w:r w:rsidR="00246961">
              <w:rPr>
                <w:rFonts w:ascii="Arial" w:hAnsi="Arial" w:cs="Arial"/>
                <w:b/>
                <w:color w:val="000000" w:themeColor="text1"/>
                <w:sz w:val="16"/>
                <w:szCs w:val="16"/>
              </w:rPr>
              <w:t xml:space="preserve"> </w:t>
            </w:r>
            <w:r w:rsidR="00246961">
              <w:rPr>
                <w:rFonts w:ascii="Arial" w:hAnsi="Arial" w:cs="Arial"/>
                <w:color w:val="000000" w:themeColor="text1"/>
                <w:sz w:val="16"/>
                <w:szCs w:val="16"/>
              </w:rPr>
              <w:t xml:space="preserve">There was an issue with the hardware order brought to our attention </w:t>
            </w:r>
            <w:r w:rsidR="00B90EF7">
              <w:rPr>
                <w:rFonts w:ascii="Arial" w:hAnsi="Arial" w:cs="Arial"/>
                <w:color w:val="000000" w:themeColor="text1"/>
                <w:sz w:val="16"/>
                <w:szCs w:val="16"/>
              </w:rPr>
              <w:t xml:space="preserve">on 1/21.  Vendor didn’t process the PO when it was submitted in December.  It was expedited and processed on 1/21.  The new ETA is 4/9/22. ITOPS still estimates </w:t>
            </w:r>
            <w:r w:rsidR="00B90EF7" w:rsidRPr="00E4708C">
              <w:rPr>
                <w:rFonts w:ascii="Arial" w:hAnsi="Arial" w:cs="Arial"/>
                <w:b/>
                <w:color w:val="000000" w:themeColor="text1"/>
                <w:sz w:val="16"/>
                <w:szCs w:val="16"/>
              </w:rPr>
              <w:t>14 days</w:t>
            </w:r>
            <w:r w:rsidR="00B90EF7">
              <w:rPr>
                <w:rFonts w:ascii="Arial" w:hAnsi="Arial" w:cs="Arial"/>
                <w:color w:val="000000" w:themeColor="text1"/>
                <w:sz w:val="16"/>
                <w:szCs w:val="16"/>
              </w:rPr>
              <w:t xml:space="preserve"> for hardware installation and configuration once received.</w:t>
            </w:r>
          </w:p>
          <w:p w14:paraId="133BEC53" w14:textId="34FF255F" w:rsidR="009A0260" w:rsidRDefault="009A0260" w:rsidP="00285F5B">
            <w:pPr>
              <w:rPr>
                <w:rFonts w:ascii="Arial" w:hAnsi="Arial" w:cs="Arial"/>
                <w:b/>
                <w:color w:val="000000" w:themeColor="text1"/>
                <w:sz w:val="16"/>
                <w:szCs w:val="16"/>
              </w:rPr>
            </w:pPr>
          </w:p>
          <w:p w14:paraId="0232C662" w14:textId="441FCE58" w:rsidR="00940CB2" w:rsidRDefault="00940CB2" w:rsidP="00285F5B">
            <w:pPr>
              <w:rPr>
                <w:rFonts w:ascii="Arial" w:hAnsi="Arial" w:cs="Arial"/>
                <w:color w:val="000000" w:themeColor="text1"/>
                <w:sz w:val="16"/>
                <w:szCs w:val="16"/>
              </w:rPr>
            </w:pPr>
            <w:r w:rsidRPr="009A0260">
              <w:rPr>
                <w:rFonts w:ascii="Arial" w:hAnsi="Arial" w:cs="Arial"/>
                <w:color w:val="000000" w:themeColor="text1"/>
                <w:sz w:val="16"/>
                <w:szCs w:val="16"/>
              </w:rPr>
              <w:t>12/21</w:t>
            </w:r>
            <w:r>
              <w:rPr>
                <w:rFonts w:ascii="Arial" w:hAnsi="Arial" w:cs="Arial"/>
                <w:color w:val="000000" w:themeColor="text1"/>
                <w:sz w:val="16"/>
                <w:szCs w:val="16"/>
              </w:rPr>
              <w:t xml:space="preserve">: Final quotes received from vendors.  Vendor selected from lowest bidder. Estimated time to receive hardware </w:t>
            </w:r>
            <w:r w:rsidRPr="00E4708C">
              <w:rPr>
                <w:rFonts w:ascii="Arial" w:hAnsi="Arial" w:cs="Arial"/>
                <w:b/>
                <w:color w:val="000000" w:themeColor="text1"/>
                <w:sz w:val="16"/>
                <w:szCs w:val="16"/>
              </w:rPr>
              <w:t>is 91 days from quote date</w:t>
            </w:r>
            <w:r>
              <w:rPr>
                <w:rFonts w:ascii="Arial" w:hAnsi="Arial" w:cs="Arial"/>
                <w:color w:val="000000" w:themeColor="text1"/>
                <w:sz w:val="16"/>
                <w:szCs w:val="16"/>
              </w:rPr>
              <w:t xml:space="preserve">.  ITOPS estimates </w:t>
            </w:r>
            <w:r w:rsidRPr="00E4708C">
              <w:rPr>
                <w:rFonts w:ascii="Arial" w:hAnsi="Arial" w:cs="Arial"/>
                <w:b/>
                <w:color w:val="000000" w:themeColor="text1"/>
                <w:sz w:val="16"/>
                <w:szCs w:val="16"/>
              </w:rPr>
              <w:t>14 days</w:t>
            </w:r>
            <w:r>
              <w:rPr>
                <w:rFonts w:ascii="Arial" w:hAnsi="Arial" w:cs="Arial"/>
                <w:color w:val="000000" w:themeColor="text1"/>
                <w:sz w:val="16"/>
                <w:szCs w:val="16"/>
              </w:rPr>
              <w:t xml:space="preserve"> for hardware installation and configuration</w:t>
            </w:r>
            <w:r w:rsidR="00E4708C">
              <w:rPr>
                <w:rFonts w:ascii="Arial" w:hAnsi="Arial" w:cs="Arial"/>
                <w:color w:val="000000" w:themeColor="text1"/>
                <w:sz w:val="16"/>
                <w:szCs w:val="16"/>
              </w:rPr>
              <w:t xml:space="preserve"> once received</w:t>
            </w:r>
            <w:r>
              <w:rPr>
                <w:rFonts w:ascii="Arial" w:hAnsi="Arial" w:cs="Arial"/>
                <w:color w:val="000000" w:themeColor="text1"/>
                <w:sz w:val="16"/>
                <w:szCs w:val="16"/>
              </w:rPr>
              <w:t>.</w:t>
            </w:r>
            <w:r w:rsidR="00E4708C">
              <w:rPr>
                <w:rFonts w:ascii="Arial" w:hAnsi="Arial" w:cs="Arial"/>
                <w:color w:val="000000" w:themeColor="text1"/>
                <w:sz w:val="16"/>
                <w:szCs w:val="16"/>
              </w:rPr>
              <w:t xml:space="preserve"> These timelines will be worked into the schedule.</w:t>
            </w:r>
          </w:p>
          <w:p w14:paraId="398940A6" w14:textId="77777777" w:rsidR="009E050A" w:rsidRDefault="009E050A" w:rsidP="00285F5B">
            <w:pPr>
              <w:rPr>
                <w:rFonts w:ascii="Arial" w:hAnsi="Arial" w:cs="Arial"/>
                <w:color w:val="000000" w:themeColor="text1"/>
                <w:sz w:val="16"/>
                <w:szCs w:val="16"/>
              </w:rPr>
            </w:pPr>
          </w:p>
          <w:p w14:paraId="044CF81C" w14:textId="0C7BBDF3"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12/02: Final quotes received from HPE.  Quote requests submitted from other vendors to finalize selection.</w:t>
            </w:r>
          </w:p>
          <w:p w14:paraId="674FE3DE" w14:textId="31665B3F"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Once selected we will know the estimated time for delivery and installation.</w:t>
            </w:r>
          </w:p>
          <w:p w14:paraId="5F2193F2" w14:textId="0171C2DB"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 xml:space="preserve">11/17: SASD approved Option #2 to proceed with </w:t>
            </w:r>
            <w:proofErr w:type="gramStart"/>
            <w:r>
              <w:rPr>
                <w:rFonts w:ascii="Arial" w:hAnsi="Arial" w:cs="Arial"/>
                <w:color w:val="000000" w:themeColor="text1"/>
                <w:sz w:val="16"/>
                <w:szCs w:val="16"/>
              </w:rPr>
              <w:t>IT’s</w:t>
            </w:r>
            <w:proofErr w:type="gramEnd"/>
            <w:r>
              <w:rPr>
                <w:rFonts w:ascii="Arial" w:hAnsi="Arial" w:cs="Arial"/>
                <w:color w:val="000000" w:themeColor="text1"/>
                <w:sz w:val="16"/>
                <w:szCs w:val="16"/>
              </w:rPr>
              <w:t xml:space="preserve"> recommendation for hardware architecture.</w:t>
            </w:r>
          </w:p>
          <w:p w14:paraId="3E940DBD" w14:textId="3F04AC9C"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IT will proceed with the process of procuring the identified servers.</w:t>
            </w:r>
          </w:p>
          <w:p w14:paraId="315EB16B" w14:textId="149038C1"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The project team will continue to mitigate any delays in the process.</w:t>
            </w:r>
          </w:p>
          <w:p w14:paraId="0BED9827" w14:textId="77777777" w:rsidR="00AB2A8C" w:rsidRDefault="00AB2A8C" w:rsidP="00285F5B">
            <w:pPr>
              <w:rPr>
                <w:rFonts w:ascii="Arial" w:hAnsi="Arial" w:cs="Arial"/>
                <w:color w:val="000000" w:themeColor="text1"/>
                <w:sz w:val="16"/>
                <w:szCs w:val="16"/>
              </w:rPr>
            </w:pPr>
          </w:p>
          <w:p w14:paraId="7535B5D1" w14:textId="7DE316C6"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11/15: Dan emailed the options</w:t>
            </w:r>
            <w:r w:rsidR="00717A3D">
              <w:rPr>
                <w:rFonts w:ascii="Arial" w:hAnsi="Arial" w:cs="Arial"/>
                <w:color w:val="000000" w:themeColor="text1"/>
                <w:sz w:val="16"/>
                <w:szCs w:val="16"/>
              </w:rPr>
              <w:t xml:space="preserve"> (3) </w:t>
            </w:r>
            <w:r>
              <w:rPr>
                <w:rFonts w:ascii="Arial" w:hAnsi="Arial" w:cs="Arial"/>
                <w:color w:val="000000" w:themeColor="text1"/>
                <w:sz w:val="16"/>
                <w:szCs w:val="16"/>
              </w:rPr>
              <w:t>for Hardware Planning to Luisa for review</w:t>
            </w:r>
          </w:p>
          <w:p w14:paraId="0521EC25" w14:textId="77777777" w:rsidR="0062519B" w:rsidRDefault="0062519B" w:rsidP="00285F5B">
            <w:pPr>
              <w:rPr>
                <w:rFonts w:ascii="Arial" w:hAnsi="Arial" w:cs="Arial"/>
                <w:color w:val="000000" w:themeColor="text1"/>
                <w:sz w:val="16"/>
                <w:szCs w:val="16"/>
              </w:rPr>
            </w:pPr>
          </w:p>
          <w:p w14:paraId="58E54BAF" w14:textId="59E018BD"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11/05: Met with Luisa to introduce the Hardware Planning Issue.  Luisa requests IT to provide information on why IT is recommending any particular option.</w:t>
            </w:r>
          </w:p>
          <w:p w14:paraId="7095D587" w14:textId="0C99FB09"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lastRenderedPageBreak/>
              <w:t>Dan will provide a full documented breakdown the week of 11/15</w:t>
            </w:r>
          </w:p>
          <w:p w14:paraId="0A404B55" w14:textId="208F3D95"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Luisa will set up a meeting with Rosemary and Patrick to review the information</w:t>
            </w:r>
          </w:p>
          <w:p w14:paraId="0ED1D23E" w14:textId="77777777" w:rsidR="008B26A6" w:rsidRDefault="008B26A6" w:rsidP="00285F5B">
            <w:pPr>
              <w:rPr>
                <w:rFonts w:ascii="Arial" w:hAnsi="Arial" w:cs="Arial"/>
                <w:color w:val="000000" w:themeColor="text1"/>
                <w:sz w:val="16"/>
                <w:szCs w:val="16"/>
              </w:rPr>
            </w:pPr>
          </w:p>
          <w:p w14:paraId="4DD84E5E" w14:textId="60A40146" w:rsidR="006126F0" w:rsidRPr="0062519B" w:rsidRDefault="0062519B" w:rsidP="00285F5B">
            <w:pPr>
              <w:rPr>
                <w:rFonts w:ascii="Arial" w:hAnsi="Arial" w:cs="Arial"/>
                <w:color w:val="000000" w:themeColor="text1"/>
                <w:sz w:val="16"/>
                <w:szCs w:val="16"/>
              </w:rPr>
            </w:pPr>
            <w:r w:rsidRPr="0062519B">
              <w:rPr>
                <w:rFonts w:ascii="Arial" w:hAnsi="Arial" w:cs="Arial"/>
                <w:color w:val="000000" w:themeColor="text1"/>
                <w:sz w:val="16"/>
                <w:szCs w:val="16"/>
              </w:rPr>
              <w:t xml:space="preserve">10/28: </w:t>
            </w:r>
            <w:r>
              <w:rPr>
                <w:rFonts w:ascii="Arial" w:hAnsi="Arial" w:cs="Arial"/>
                <w:color w:val="000000" w:themeColor="text1"/>
                <w:sz w:val="16"/>
                <w:szCs w:val="16"/>
              </w:rPr>
              <w:t>- Opened Issue</w:t>
            </w:r>
          </w:p>
        </w:tc>
      </w:tr>
      <w:tr w:rsidR="006126F0" w14:paraId="22F6208E" w14:textId="77777777" w:rsidTr="00953074">
        <w:trPr>
          <w:cantSplit/>
          <w:trHeight w:val="120"/>
        </w:trPr>
        <w:tc>
          <w:tcPr>
            <w:tcW w:w="2133" w:type="pct"/>
            <w:shd w:val="clear" w:color="auto" w:fill="auto"/>
          </w:tcPr>
          <w:p w14:paraId="7E11E361" w14:textId="586793A3" w:rsidR="006126F0" w:rsidRPr="00B57277" w:rsidRDefault="00C5696E" w:rsidP="00285F5B">
            <w:pPr>
              <w:rPr>
                <w:rFonts w:ascii="Arial" w:hAnsi="Arial" w:cs="Arial"/>
                <w:color w:val="FF0000"/>
                <w:sz w:val="22"/>
                <w:szCs w:val="22"/>
              </w:rPr>
            </w:pPr>
            <w:r w:rsidRPr="00C5696E">
              <w:rPr>
                <w:rFonts w:ascii="Arial" w:hAnsi="Arial" w:cs="Arial"/>
                <w:sz w:val="22"/>
                <w:szCs w:val="22"/>
              </w:rPr>
              <w:lastRenderedPageBreak/>
              <w:t>VPN Access issues exist for Maven vendors</w:t>
            </w:r>
          </w:p>
        </w:tc>
        <w:tc>
          <w:tcPr>
            <w:tcW w:w="475" w:type="pct"/>
          </w:tcPr>
          <w:p w14:paraId="0F4D046A" w14:textId="5672707D"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0" w:type="pct"/>
          </w:tcPr>
          <w:p w14:paraId="18AF19DF" w14:textId="40CBDC7B"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4E4B322" w14:textId="1CA9B72F" w:rsidR="00E4708C" w:rsidRDefault="00E4708C" w:rsidP="00285F5B">
            <w:pPr>
              <w:rPr>
                <w:rFonts w:ascii="Arial" w:hAnsi="Arial" w:cs="Arial"/>
                <w:color w:val="000000" w:themeColor="text1"/>
                <w:sz w:val="16"/>
                <w:szCs w:val="16"/>
              </w:rPr>
            </w:pPr>
            <w:r w:rsidRPr="00E4708C">
              <w:rPr>
                <w:rFonts w:ascii="Arial" w:hAnsi="Arial" w:cs="Arial"/>
                <w:b/>
                <w:color w:val="000000" w:themeColor="text1"/>
                <w:sz w:val="16"/>
                <w:szCs w:val="16"/>
                <w:highlight w:val="yellow"/>
              </w:rPr>
              <w:t>12/30:  Closed -</w:t>
            </w:r>
            <w:r>
              <w:rPr>
                <w:rFonts w:ascii="Arial" w:hAnsi="Arial" w:cs="Arial"/>
                <w:color w:val="000000" w:themeColor="text1"/>
                <w:sz w:val="16"/>
                <w:szCs w:val="16"/>
              </w:rPr>
              <w:t xml:space="preserve"> Both Maven users have been verified as having full VPN access to our network.</w:t>
            </w:r>
          </w:p>
          <w:p w14:paraId="778F6BD5" w14:textId="77777777" w:rsidR="00E4708C" w:rsidRDefault="00E4708C" w:rsidP="00285F5B">
            <w:pPr>
              <w:rPr>
                <w:rFonts w:ascii="Arial" w:hAnsi="Arial" w:cs="Arial"/>
                <w:color w:val="000000" w:themeColor="text1"/>
                <w:sz w:val="16"/>
                <w:szCs w:val="16"/>
              </w:rPr>
            </w:pPr>
          </w:p>
          <w:p w14:paraId="2B54E494" w14:textId="382827E6"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11/19: Some Maven users are still working through the process with DTech.  IT will continue to monitor and assist.</w:t>
            </w:r>
          </w:p>
          <w:p w14:paraId="6EF2DBD2" w14:textId="77777777" w:rsidR="00AB2A8C" w:rsidRDefault="00AB2A8C" w:rsidP="00285F5B">
            <w:pPr>
              <w:rPr>
                <w:rFonts w:ascii="Arial" w:hAnsi="Arial" w:cs="Arial"/>
                <w:color w:val="000000" w:themeColor="text1"/>
                <w:sz w:val="16"/>
                <w:szCs w:val="16"/>
              </w:rPr>
            </w:pPr>
          </w:p>
          <w:p w14:paraId="61371996" w14:textId="4AE4170B" w:rsidR="006126F0"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 xml:space="preserve">11/15: Maven reports issues in completing the VPN access process. </w:t>
            </w:r>
          </w:p>
          <w:p w14:paraId="70BF0F00" w14:textId="77777777" w:rsidR="00C5696E"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This is a process where the external vendor works directly with DTech.</w:t>
            </w:r>
          </w:p>
          <w:p w14:paraId="10803ECE" w14:textId="164AC3CA" w:rsidR="00C5696E" w:rsidRDefault="00C5696E" w:rsidP="00285F5B">
            <w:pPr>
              <w:rPr>
                <w:rFonts w:ascii="Arial" w:hAnsi="Arial" w:cs="Arial"/>
                <w:color w:val="000000" w:themeColor="text1"/>
                <w:sz w:val="22"/>
                <w:szCs w:val="22"/>
              </w:rPr>
            </w:pPr>
            <w:r w:rsidRPr="00C5696E">
              <w:rPr>
                <w:rFonts w:ascii="Arial" w:hAnsi="Arial" w:cs="Arial"/>
                <w:color w:val="000000" w:themeColor="text1"/>
                <w:sz w:val="16"/>
                <w:szCs w:val="16"/>
              </w:rPr>
              <w:t>IT will follow up with DTech as well to attempt to help complete the process.</w:t>
            </w:r>
          </w:p>
        </w:tc>
      </w:tr>
      <w:tr w:rsidR="008408C3" w14:paraId="499508BB" w14:textId="77777777" w:rsidTr="00953074">
        <w:trPr>
          <w:cantSplit/>
          <w:trHeight w:val="120"/>
        </w:trPr>
        <w:tc>
          <w:tcPr>
            <w:tcW w:w="2133" w:type="pct"/>
            <w:shd w:val="clear" w:color="auto" w:fill="auto"/>
          </w:tcPr>
          <w:p w14:paraId="3E8DF6F6" w14:textId="6DE09C81" w:rsidR="008408C3" w:rsidRPr="00C5696E" w:rsidRDefault="008408C3" w:rsidP="00285F5B">
            <w:pPr>
              <w:rPr>
                <w:rFonts w:ascii="Arial" w:hAnsi="Arial" w:cs="Arial"/>
                <w:sz w:val="22"/>
                <w:szCs w:val="22"/>
              </w:rPr>
            </w:pPr>
            <w:r>
              <w:rPr>
                <w:rFonts w:ascii="Arial" w:hAnsi="Arial" w:cs="Arial"/>
                <w:sz w:val="22"/>
                <w:szCs w:val="22"/>
              </w:rPr>
              <w:t>GIS Dev Environment incompatibility issue (Spatial Dependency)</w:t>
            </w:r>
          </w:p>
        </w:tc>
        <w:tc>
          <w:tcPr>
            <w:tcW w:w="475" w:type="pct"/>
          </w:tcPr>
          <w:p w14:paraId="67480791" w14:textId="7C49C8AB" w:rsidR="008408C3" w:rsidRDefault="008408C3"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51573B76" w14:textId="5C4A43FC" w:rsidR="008408C3" w:rsidRDefault="008408C3"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364C47AA" w14:textId="77777777" w:rsidR="008408C3" w:rsidRDefault="008408C3" w:rsidP="00285F5B">
            <w:pPr>
              <w:rPr>
                <w:rFonts w:ascii="Arial" w:hAnsi="Arial" w:cs="Arial"/>
                <w:color w:val="000000" w:themeColor="text1"/>
                <w:sz w:val="16"/>
                <w:szCs w:val="16"/>
              </w:rPr>
            </w:pPr>
            <w:r w:rsidRPr="008408C3">
              <w:rPr>
                <w:rFonts w:ascii="Arial" w:hAnsi="Arial" w:cs="Arial"/>
                <w:b/>
                <w:color w:val="000000" w:themeColor="text1"/>
                <w:sz w:val="16"/>
                <w:szCs w:val="16"/>
              </w:rPr>
              <w:t xml:space="preserve">2/25: </w:t>
            </w:r>
            <w:r>
              <w:rPr>
                <w:rFonts w:ascii="Arial" w:hAnsi="Arial" w:cs="Arial"/>
                <w:color w:val="000000" w:themeColor="text1"/>
                <w:sz w:val="16"/>
                <w:szCs w:val="16"/>
              </w:rPr>
              <w:t xml:space="preserve">Pauline Lin (SASD) discovered the current GIS Dev environment is running on SQL 2012 / Windows 2012.  The plan was to utilize the current environment for the new GIS Dev configuration; however, the new version of Maximo Spatial &amp; GIS isn’t compatible with SQL 2012 or Windows 2012.  </w:t>
            </w:r>
          </w:p>
          <w:p w14:paraId="70DF23A6" w14:textId="77777777" w:rsidR="008408C3" w:rsidRDefault="008408C3" w:rsidP="00285F5B">
            <w:pPr>
              <w:rPr>
                <w:rFonts w:ascii="Arial" w:hAnsi="Arial" w:cs="Arial"/>
                <w:color w:val="000000" w:themeColor="text1"/>
                <w:sz w:val="16"/>
                <w:szCs w:val="16"/>
              </w:rPr>
            </w:pPr>
          </w:p>
          <w:p w14:paraId="34A307AA" w14:textId="77777777" w:rsidR="008408C3" w:rsidRDefault="008408C3" w:rsidP="00285F5B">
            <w:pPr>
              <w:rPr>
                <w:rFonts w:ascii="Arial" w:hAnsi="Arial" w:cs="Arial"/>
                <w:color w:val="000000" w:themeColor="text1"/>
                <w:sz w:val="16"/>
                <w:szCs w:val="16"/>
              </w:rPr>
            </w:pPr>
            <w:r>
              <w:rPr>
                <w:rFonts w:ascii="Arial" w:hAnsi="Arial" w:cs="Arial"/>
                <w:color w:val="000000" w:themeColor="text1"/>
                <w:sz w:val="16"/>
                <w:szCs w:val="16"/>
              </w:rPr>
              <w:t>The project will need to procure a new environment for the GIS DEV system before the Spatial vendor can complete their proposed work.</w:t>
            </w:r>
          </w:p>
          <w:p w14:paraId="5EF30D9D" w14:textId="77777777" w:rsidR="008408C3" w:rsidRDefault="008408C3" w:rsidP="00285F5B">
            <w:pPr>
              <w:rPr>
                <w:rFonts w:ascii="Arial" w:hAnsi="Arial" w:cs="Arial"/>
                <w:color w:val="000000" w:themeColor="text1"/>
                <w:sz w:val="16"/>
                <w:szCs w:val="16"/>
              </w:rPr>
            </w:pPr>
          </w:p>
          <w:p w14:paraId="1A910C64" w14:textId="5E4BA940" w:rsidR="008408C3" w:rsidRPr="008408C3" w:rsidRDefault="008408C3" w:rsidP="00285F5B">
            <w:pPr>
              <w:rPr>
                <w:rFonts w:ascii="Arial" w:hAnsi="Arial" w:cs="Arial"/>
                <w:color w:val="000000" w:themeColor="text1"/>
                <w:sz w:val="16"/>
                <w:szCs w:val="16"/>
                <w:highlight w:val="yellow"/>
              </w:rPr>
            </w:pPr>
            <w:r>
              <w:rPr>
                <w:rFonts w:ascii="Arial" w:hAnsi="Arial" w:cs="Arial"/>
                <w:color w:val="000000" w:themeColor="text1"/>
                <w:sz w:val="16"/>
                <w:szCs w:val="16"/>
              </w:rPr>
              <w:t>The map (Spatial) is required for the main Maximo upgrade to move into TEST. This has been defined as a “show-stopper.”</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0854A9" w:rsidRDefault="000854A9">
      <w:r>
        <w:separator/>
      </w:r>
    </w:p>
  </w:endnote>
  <w:endnote w:type="continuationSeparator" w:id="0">
    <w:p w14:paraId="6B0F485D" w14:textId="77777777" w:rsidR="000854A9" w:rsidRDefault="0008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4F89D477" w:rsidR="000854A9" w:rsidRPr="00B201D0" w:rsidRDefault="000854A9"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Printed on </w:t>
        </w:r>
        <w:r>
          <w:rPr>
            <w:rFonts w:ascii="Arial" w:hAnsi="Arial" w:cs="Arial"/>
            <w:i/>
            <w:sz w:val="20"/>
            <w:szCs w:val="20"/>
          </w:rPr>
          <w:fldChar w:fldCharType="begin"/>
        </w:r>
        <w:r>
          <w:rPr>
            <w:rFonts w:ascii="Arial" w:hAnsi="Arial" w:cs="Arial"/>
            <w:i/>
            <w:sz w:val="20"/>
            <w:szCs w:val="20"/>
          </w:rPr>
          <w:instrText xml:space="preserve"> DATE \@ "M/d/yyyy" </w:instrText>
        </w:r>
        <w:r>
          <w:rPr>
            <w:rFonts w:ascii="Arial" w:hAnsi="Arial" w:cs="Arial"/>
            <w:i/>
            <w:sz w:val="20"/>
            <w:szCs w:val="20"/>
          </w:rPr>
          <w:fldChar w:fldCharType="separate"/>
        </w:r>
        <w:r w:rsidR="00FD1DB1">
          <w:rPr>
            <w:rFonts w:ascii="Arial" w:hAnsi="Arial" w:cs="Arial"/>
            <w:i/>
            <w:noProof/>
            <w:sz w:val="20"/>
            <w:szCs w:val="20"/>
          </w:rPr>
          <w:t>2/25/2022</w:t>
        </w:r>
        <w:r>
          <w:rPr>
            <w:rFonts w:ascii="Arial" w:hAnsi="Arial" w:cs="Arial"/>
            <w:i/>
            <w:sz w:val="20"/>
            <w:szCs w:val="20"/>
          </w:rPr>
          <w:fldChar w:fldCharType="end"/>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8408C3">
          <w:rPr>
            <w:rFonts w:ascii="Arial" w:hAnsi="Arial" w:cs="Arial"/>
            <w:noProof/>
            <w:sz w:val="20"/>
            <w:szCs w:val="20"/>
          </w:rPr>
          <w:t>3</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0854A9" w:rsidRDefault="000854A9">
      <w:r>
        <w:separator/>
      </w:r>
    </w:p>
  </w:footnote>
  <w:footnote w:type="continuationSeparator" w:id="0">
    <w:p w14:paraId="4776F858" w14:textId="77777777" w:rsidR="000854A9" w:rsidRDefault="0008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9C"/>
    <w:multiLevelType w:val="hybridMultilevel"/>
    <w:tmpl w:val="895AD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961EE"/>
    <w:multiLevelType w:val="hybridMultilevel"/>
    <w:tmpl w:val="068C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6"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16292"/>
    <w:multiLevelType w:val="hybridMultilevel"/>
    <w:tmpl w:val="46D48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7"/>
  </w:num>
  <w:num w:numId="4">
    <w:abstractNumId w:val="11"/>
  </w:num>
  <w:num w:numId="5">
    <w:abstractNumId w:val="13"/>
  </w:num>
  <w:num w:numId="6">
    <w:abstractNumId w:val="21"/>
  </w:num>
  <w:num w:numId="7">
    <w:abstractNumId w:val="6"/>
  </w:num>
  <w:num w:numId="8">
    <w:abstractNumId w:val="1"/>
  </w:num>
  <w:num w:numId="9">
    <w:abstractNumId w:val="19"/>
  </w:num>
  <w:num w:numId="10">
    <w:abstractNumId w:val="26"/>
  </w:num>
  <w:num w:numId="11">
    <w:abstractNumId w:val="23"/>
  </w:num>
  <w:num w:numId="12">
    <w:abstractNumId w:val="18"/>
  </w:num>
  <w:num w:numId="13">
    <w:abstractNumId w:val="27"/>
  </w:num>
  <w:num w:numId="14">
    <w:abstractNumId w:val="16"/>
  </w:num>
  <w:num w:numId="15">
    <w:abstractNumId w:val="12"/>
  </w:num>
  <w:num w:numId="16">
    <w:abstractNumId w:val="9"/>
  </w:num>
  <w:num w:numId="17">
    <w:abstractNumId w:val="7"/>
  </w:num>
  <w:num w:numId="18">
    <w:abstractNumId w:val="22"/>
  </w:num>
  <w:num w:numId="19">
    <w:abstractNumId w:val="25"/>
  </w:num>
  <w:num w:numId="20">
    <w:abstractNumId w:val="5"/>
  </w:num>
  <w:num w:numId="21">
    <w:abstractNumId w:val="14"/>
  </w:num>
  <w:num w:numId="22">
    <w:abstractNumId w:val="15"/>
  </w:num>
  <w:num w:numId="23">
    <w:abstractNumId w:val="10"/>
  </w:num>
  <w:num w:numId="24">
    <w:abstractNumId w:val="20"/>
  </w:num>
  <w:num w:numId="25">
    <w:abstractNumId w:val="28"/>
  </w:num>
  <w:num w:numId="26">
    <w:abstractNumId w:val="3"/>
  </w:num>
  <w:num w:numId="27">
    <w:abstractNumId w:val="8"/>
  </w:num>
  <w:num w:numId="28">
    <w:abstractNumId w:val="4"/>
  </w:num>
  <w:num w:numId="29">
    <w:abstractNumId w:val="29"/>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sqgFAKKAdO8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54A9"/>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3480"/>
    <w:rsid w:val="001960CC"/>
    <w:rsid w:val="00196299"/>
    <w:rsid w:val="0019741E"/>
    <w:rsid w:val="001A4E9C"/>
    <w:rsid w:val="001A5994"/>
    <w:rsid w:val="001A5BFC"/>
    <w:rsid w:val="001A656A"/>
    <w:rsid w:val="001B39B3"/>
    <w:rsid w:val="001B4DB2"/>
    <w:rsid w:val="001B5620"/>
    <w:rsid w:val="001B60C8"/>
    <w:rsid w:val="001B6108"/>
    <w:rsid w:val="001B759C"/>
    <w:rsid w:val="001C4983"/>
    <w:rsid w:val="001C55B3"/>
    <w:rsid w:val="001C7508"/>
    <w:rsid w:val="001D08C2"/>
    <w:rsid w:val="001D0CDE"/>
    <w:rsid w:val="001D0E38"/>
    <w:rsid w:val="001D56E8"/>
    <w:rsid w:val="001E0798"/>
    <w:rsid w:val="001E256A"/>
    <w:rsid w:val="001E25D3"/>
    <w:rsid w:val="001E3F50"/>
    <w:rsid w:val="001E6A2B"/>
    <w:rsid w:val="001E72EA"/>
    <w:rsid w:val="001F0786"/>
    <w:rsid w:val="001F1FBC"/>
    <w:rsid w:val="001F71D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440A1"/>
    <w:rsid w:val="00246961"/>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2456"/>
    <w:rsid w:val="00294ABF"/>
    <w:rsid w:val="00296DAB"/>
    <w:rsid w:val="002A03DD"/>
    <w:rsid w:val="002A47E8"/>
    <w:rsid w:val="002A70C5"/>
    <w:rsid w:val="002A74CE"/>
    <w:rsid w:val="002B16E6"/>
    <w:rsid w:val="002B7240"/>
    <w:rsid w:val="002B7EF1"/>
    <w:rsid w:val="002C30B3"/>
    <w:rsid w:val="002D040A"/>
    <w:rsid w:val="002D09F4"/>
    <w:rsid w:val="002D3DA2"/>
    <w:rsid w:val="002D53D8"/>
    <w:rsid w:val="002D564F"/>
    <w:rsid w:val="002D601D"/>
    <w:rsid w:val="002D6B70"/>
    <w:rsid w:val="002E2F60"/>
    <w:rsid w:val="002E5D2A"/>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47ABB"/>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17098"/>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5B13"/>
    <w:rsid w:val="00477462"/>
    <w:rsid w:val="00483F3A"/>
    <w:rsid w:val="00485C33"/>
    <w:rsid w:val="004865D7"/>
    <w:rsid w:val="00491327"/>
    <w:rsid w:val="00492A65"/>
    <w:rsid w:val="00493B5E"/>
    <w:rsid w:val="00493CE3"/>
    <w:rsid w:val="0049513E"/>
    <w:rsid w:val="004A14F7"/>
    <w:rsid w:val="004A24C5"/>
    <w:rsid w:val="004A60B1"/>
    <w:rsid w:val="004B1565"/>
    <w:rsid w:val="004B6CB4"/>
    <w:rsid w:val="004B6D39"/>
    <w:rsid w:val="004B7A16"/>
    <w:rsid w:val="004C092F"/>
    <w:rsid w:val="004C49BE"/>
    <w:rsid w:val="004D1E8C"/>
    <w:rsid w:val="004D5389"/>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2C7B"/>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19B"/>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4F1D"/>
    <w:rsid w:val="00707D69"/>
    <w:rsid w:val="00710533"/>
    <w:rsid w:val="00712422"/>
    <w:rsid w:val="0071516E"/>
    <w:rsid w:val="00717A3D"/>
    <w:rsid w:val="007201EB"/>
    <w:rsid w:val="00720990"/>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357D"/>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44F"/>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318C6"/>
    <w:rsid w:val="008408C3"/>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8252E"/>
    <w:rsid w:val="00890978"/>
    <w:rsid w:val="008909EC"/>
    <w:rsid w:val="00890BB6"/>
    <w:rsid w:val="00891F95"/>
    <w:rsid w:val="008941F3"/>
    <w:rsid w:val="00895010"/>
    <w:rsid w:val="008A13F9"/>
    <w:rsid w:val="008A16D4"/>
    <w:rsid w:val="008A39B5"/>
    <w:rsid w:val="008A3C24"/>
    <w:rsid w:val="008B0EA4"/>
    <w:rsid w:val="008B1AB0"/>
    <w:rsid w:val="008B26A6"/>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87B"/>
    <w:rsid w:val="008F090D"/>
    <w:rsid w:val="008F1451"/>
    <w:rsid w:val="008F1D78"/>
    <w:rsid w:val="008F2722"/>
    <w:rsid w:val="008F2B48"/>
    <w:rsid w:val="008F44B0"/>
    <w:rsid w:val="008F4AA6"/>
    <w:rsid w:val="008F5226"/>
    <w:rsid w:val="008F694D"/>
    <w:rsid w:val="00902C6F"/>
    <w:rsid w:val="00904B3A"/>
    <w:rsid w:val="00906312"/>
    <w:rsid w:val="0091528E"/>
    <w:rsid w:val="00915B73"/>
    <w:rsid w:val="00916C22"/>
    <w:rsid w:val="009174EB"/>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0CB2"/>
    <w:rsid w:val="0094124C"/>
    <w:rsid w:val="00942D84"/>
    <w:rsid w:val="0095081D"/>
    <w:rsid w:val="009521FA"/>
    <w:rsid w:val="00952F60"/>
    <w:rsid w:val="00953074"/>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0260"/>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050A"/>
    <w:rsid w:val="009E11BD"/>
    <w:rsid w:val="009E2135"/>
    <w:rsid w:val="009E3D95"/>
    <w:rsid w:val="009E5AFC"/>
    <w:rsid w:val="009E62E3"/>
    <w:rsid w:val="009E6692"/>
    <w:rsid w:val="009F1BC6"/>
    <w:rsid w:val="009F2C92"/>
    <w:rsid w:val="009F3574"/>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AE"/>
    <w:rsid w:val="00A72BDC"/>
    <w:rsid w:val="00A73667"/>
    <w:rsid w:val="00A82434"/>
    <w:rsid w:val="00A9001B"/>
    <w:rsid w:val="00A9273C"/>
    <w:rsid w:val="00A964A1"/>
    <w:rsid w:val="00AA3EBF"/>
    <w:rsid w:val="00AA5A8A"/>
    <w:rsid w:val="00AA66E8"/>
    <w:rsid w:val="00AA6BA9"/>
    <w:rsid w:val="00AB18D4"/>
    <w:rsid w:val="00AB2A8C"/>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0EF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63A"/>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23835"/>
    <w:rsid w:val="00C30D60"/>
    <w:rsid w:val="00C3345D"/>
    <w:rsid w:val="00C33CAB"/>
    <w:rsid w:val="00C341D0"/>
    <w:rsid w:val="00C35F03"/>
    <w:rsid w:val="00C37970"/>
    <w:rsid w:val="00C379C4"/>
    <w:rsid w:val="00C37D9E"/>
    <w:rsid w:val="00C420B7"/>
    <w:rsid w:val="00C42A06"/>
    <w:rsid w:val="00C459A5"/>
    <w:rsid w:val="00C47EB0"/>
    <w:rsid w:val="00C5696E"/>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4CB4"/>
    <w:rsid w:val="00CA58DB"/>
    <w:rsid w:val="00CB21BF"/>
    <w:rsid w:val="00CB3589"/>
    <w:rsid w:val="00CB4B70"/>
    <w:rsid w:val="00CB69B9"/>
    <w:rsid w:val="00CB6CBE"/>
    <w:rsid w:val="00CC00DF"/>
    <w:rsid w:val="00CC0695"/>
    <w:rsid w:val="00CC075E"/>
    <w:rsid w:val="00CC08B7"/>
    <w:rsid w:val="00CC30D5"/>
    <w:rsid w:val="00CC32FC"/>
    <w:rsid w:val="00CC445D"/>
    <w:rsid w:val="00CC4509"/>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19AB"/>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4DA8"/>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44E2"/>
    <w:rsid w:val="00E27C68"/>
    <w:rsid w:val="00E31D9B"/>
    <w:rsid w:val="00E3406C"/>
    <w:rsid w:val="00E34B69"/>
    <w:rsid w:val="00E375C8"/>
    <w:rsid w:val="00E45F1C"/>
    <w:rsid w:val="00E4708C"/>
    <w:rsid w:val="00E602DF"/>
    <w:rsid w:val="00E63FD8"/>
    <w:rsid w:val="00E641CE"/>
    <w:rsid w:val="00E64924"/>
    <w:rsid w:val="00E67435"/>
    <w:rsid w:val="00E72A1C"/>
    <w:rsid w:val="00E73531"/>
    <w:rsid w:val="00E80FCA"/>
    <w:rsid w:val="00E81750"/>
    <w:rsid w:val="00E82E19"/>
    <w:rsid w:val="00E83272"/>
    <w:rsid w:val="00E85459"/>
    <w:rsid w:val="00E87332"/>
    <w:rsid w:val="00E90CBA"/>
    <w:rsid w:val="00E918E3"/>
    <w:rsid w:val="00E92AA6"/>
    <w:rsid w:val="00E93BF4"/>
    <w:rsid w:val="00E95726"/>
    <w:rsid w:val="00EA27C4"/>
    <w:rsid w:val="00EA2ED0"/>
    <w:rsid w:val="00EA3285"/>
    <w:rsid w:val="00EA3A08"/>
    <w:rsid w:val="00EA6144"/>
    <w:rsid w:val="00EA7E60"/>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4C52"/>
    <w:rsid w:val="00FA6A59"/>
    <w:rsid w:val="00FB13B6"/>
    <w:rsid w:val="00FB31E4"/>
    <w:rsid w:val="00FB6B72"/>
    <w:rsid w:val="00FC0D0A"/>
    <w:rsid w:val="00FC3E75"/>
    <w:rsid w:val="00FC4235"/>
    <w:rsid w:val="00FC7D65"/>
    <w:rsid w:val="00FD1DB1"/>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http://www.w3.org/XML/1998/namespace"/>
    <ds:schemaRef ds:uri="4b458be9-b550-4a56-b51d-c79a4ec8d2f7"/>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eebdf87-e1c6-46f8-8e04-deced2156cc9"/>
  </ds:schemaRefs>
</ds:datastoreItem>
</file>

<file path=customXml/itemProps5.xml><?xml version="1.0" encoding="utf-8"?>
<ds:datastoreItem xmlns:ds="http://schemas.openxmlformats.org/officeDocument/2006/customXml" ds:itemID="{B0E9163C-9A27-4848-8649-C4B23CC4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12</cp:revision>
  <cp:lastPrinted>2020-10-19T18:43:00Z</cp:lastPrinted>
  <dcterms:created xsi:type="dcterms:W3CDTF">2021-12-29T22:05:00Z</dcterms:created>
  <dcterms:modified xsi:type="dcterms:W3CDTF">2022-02-26T00:05:00Z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