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752"/>
        <w:gridCol w:w="5657"/>
        <w:gridCol w:w="3961"/>
      </w:tblGrid>
      <w:tr w:rsidR="00393EC8" w:rsidRPr="00734374" w14:paraId="351C369B" w14:textId="77777777" w:rsidTr="003D7AAA">
        <w:trPr>
          <w:trHeight w:val="1140"/>
        </w:trPr>
        <w:tc>
          <w:tcPr>
            <w:tcW w:w="1416" w:type="pct"/>
            <w:shd w:val="clear" w:color="auto" w:fill="auto"/>
          </w:tcPr>
          <w:tbl>
            <w:tblPr>
              <w:tblStyle w:val="TableGridLight"/>
              <w:tblW w:w="0" w:type="auto"/>
              <w:tblLook w:val="04A0" w:firstRow="1" w:lastRow="0" w:firstColumn="1" w:lastColumn="0" w:noHBand="0" w:noVBand="1"/>
            </w:tblPr>
            <w:tblGrid>
              <w:gridCol w:w="2376"/>
              <w:gridCol w:w="213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48785C5E">
                        <wp:extent cx="1217042" cy="709246"/>
                        <wp:effectExtent l="0" t="0" r="254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270" cy="747258"/>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4622B6BD" w14:textId="77777777" w:rsidR="00AE13A3" w:rsidRDefault="00AE13A3" w:rsidP="008543AD">
            <w:pPr>
              <w:jc w:val="center"/>
              <w:rPr>
                <w:rFonts w:ascii="Arial" w:hAnsi="Arial" w:cs="Arial"/>
                <w:b/>
              </w:rPr>
            </w:pPr>
          </w:p>
          <w:p w14:paraId="73762777" w14:textId="1F6D7B5F"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7BB1AFE6" w:rsidR="00393EC8" w:rsidRDefault="00EE36BC" w:rsidP="008543AD">
            <w:pPr>
              <w:tabs>
                <w:tab w:val="left" w:pos="2106"/>
                <w:tab w:val="center" w:pos="3045"/>
              </w:tabs>
              <w:jc w:val="center"/>
              <w:rPr>
                <w:rFonts w:ascii="Arial" w:hAnsi="Arial"/>
                <w:sz w:val="22"/>
                <w:szCs w:val="22"/>
              </w:rPr>
            </w:pPr>
            <w:r>
              <w:rPr>
                <w:rFonts w:ascii="Arial" w:hAnsi="Arial"/>
                <w:sz w:val="22"/>
                <w:szCs w:val="22"/>
              </w:rPr>
              <w:t xml:space="preserve">Initiative-162:  </w:t>
            </w:r>
            <w:r w:rsidR="00AE13A3">
              <w:rPr>
                <w:rFonts w:ascii="Arial" w:hAnsi="Arial"/>
                <w:sz w:val="22"/>
                <w:szCs w:val="22"/>
              </w:rPr>
              <w:t>Incident/Critical Management</w:t>
            </w:r>
          </w:p>
          <w:p w14:paraId="00232641" w14:textId="479C9D22" w:rsidR="00393EC8" w:rsidRPr="00F86CCD" w:rsidRDefault="00EE36BC" w:rsidP="00CF00B3">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2A1274">
              <w:rPr>
                <w:rFonts w:ascii="Arial" w:hAnsi="Arial" w:cs="Arial"/>
                <w:sz w:val="22"/>
                <w:szCs w:val="22"/>
              </w:rPr>
              <w:t>7</w:t>
            </w:r>
            <w:r w:rsidR="00FA191E" w:rsidRPr="008E11F0">
              <w:rPr>
                <w:rFonts w:ascii="Arial" w:hAnsi="Arial" w:cs="Arial"/>
                <w:sz w:val="22"/>
                <w:szCs w:val="22"/>
              </w:rPr>
              <w:t>/</w:t>
            </w:r>
            <w:r w:rsidR="0074772B">
              <w:rPr>
                <w:rFonts w:ascii="Arial" w:hAnsi="Arial" w:cs="Arial"/>
                <w:sz w:val="22"/>
                <w:szCs w:val="22"/>
              </w:rPr>
              <w:t>1</w:t>
            </w:r>
            <w:r w:rsidR="002A1274">
              <w:rPr>
                <w:rFonts w:ascii="Arial" w:hAnsi="Arial" w:cs="Arial"/>
                <w:sz w:val="22"/>
                <w:szCs w:val="22"/>
              </w:rPr>
              <w:t>6</w:t>
            </w:r>
            <w:r w:rsidR="00FA191E" w:rsidRPr="008E11F0">
              <w:rPr>
                <w:rFonts w:ascii="Arial" w:hAnsi="Arial" w:cs="Arial"/>
                <w:sz w:val="22"/>
                <w:szCs w:val="22"/>
              </w:rPr>
              <w:t>/</w:t>
            </w:r>
            <w:r w:rsidR="0015697D">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3C2B04E4" w14:textId="77777777" w:rsidR="005E0A39" w:rsidRDefault="005E0A39" w:rsidP="008543AD">
            <w:pPr>
              <w:jc w:val="right"/>
              <w:rPr>
                <w:rFonts w:ascii="Arial" w:hAnsi="Arial" w:cs="Arial"/>
                <w:b/>
                <w:sz w:val="22"/>
                <w:szCs w:val="20"/>
              </w:rPr>
            </w:pPr>
          </w:p>
          <w:p w14:paraId="2EC6D0FD" w14:textId="247F213E"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8E11F0" w:rsidRPr="00C13EC3">
              <w:rPr>
                <w:rFonts w:ascii="Arial" w:hAnsi="Arial" w:cs="Arial"/>
                <w:sz w:val="22"/>
                <w:szCs w:val="20"/>
              </w:rPr>
              <w:t>Elizabeth White</w:t>
            </w:r>
          </w:p>
          <w:p w14:paraId="1C4C45BD" w14:textId="7EEC1422" w:rsidR="00393EC8" w:rsidRPr="00F86CCD" w:rsidRDefault="00393EC8" w:rsidP="00EE36BC">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EE36BC" w:rsidRPr="00EE36BC">
              <w:rPr>
                <w:rFonts w:ascii="Arial" w:hAnsi="Arial"/>
                <w:sz w:val="22"/>
                <w:szCs w:val="22"/>
              </w:rPr>
              <w:t>Jeff Vail</w:t>
            </w:r>
          </w:p>
        </w:tc>
      </w:tr>
    </w:tbl>
    <w:p w14:paraId="67539E40" w14:textId="64DD3FD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294"/>
        <w:gridCol w:w="152"/>
        <w:gridCol w:w="1512"/>
        <w:gridCol w:w="596"/>
        <w:gridCol w:w="844"/>
        <w:gridCol w:w="1489"/>
        <w:gridCol w:w="1333"/>
        <w:gridCol w:w="1233"/>
        <w:gridCol w:w="302"/>
        <w:gridCol w:w="936"/>
        <w:gridCol w:w="1347"/>
        <w:gridCol w:w="2358"/>
      </w:tblGrid>
      <w:tr w:rsidR="00393EC8" w:rsidRPr="00642381" w14:paraId="2D6CC16A" w14:textId="77777777" w:rsidTr="00F8596F">
        <w:trPr>
          <w:trHeight w:val="337"/>
        </w:trPr>
        <w:tc>
          <w:tcPr>
            <w:tcW w:w="850" w:type="pct"/>
            <w:gridSpan w:val="2"/>
          </w:tcPr>
          <w:p w14:paraId="5C3396C1" w14:textId="4C2F77D2" w:rsidR="00393EC8" w:rsidRPr="00642381" w:rsidRDefault="005844CB" w:rsidP="008543AD">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Pr>
                <w:rFonts w:ascii="Arial" w:hAnsi="Arial" w:cs="Arial"/>
                <w:sz w:val="22"/>
                <w:szCs w:val="22"/>
              </w:rPr>
              <w:t>162</w:t>
            </w:r>
          </w:p>
        </w:tc>
        <w:tc>
          <w:tcPr>
            <w:tcW w:w="1025" w:type="pct"/>
            <w:gridSpan w:val="3"/>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38" w:type="pct"/>
            <w:gridSpan w:val="5"/>
          </w:tcPr>
          <w:p w14:paraId="6E8E23D2" w14:textId="478A1F7B"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F218F3">
              <w:rPr>
                <w:rFonts w:ascii="Arial" w:hAnsi="Arial" w:cs="Arial"/>
                <w:sz w:val="22"/>
                <w:szCs w:val="22"/>
              </w:rPr>
              <w:t>11</w:t>
            </w:r>
            <w:r w:rsidR="0089302E">
              <w:rPr>
                <w:rFonts w:ascii="Arial" w:hAnsi="Arial" w:cs="Arial"/>
                <w:sz w:val="22"/>
                <w:szCs w:val="22"/>
              </w:rPr>
              <w:t>/30/2021</w:t>
            </w:r>
          </w:p>
        </w:tc>
        <w:tc>
          <w:tcPr>
            <w:tcW w:w="1287" w:type="pct"/>
            <w:gridSpan w:val="2"/>
          </w:tcPr>
          <w:p w14:paraId="6AC1F1F9" w14:textId="09A283B8" w:rsidR="00393EC8" w:rsidRPr="00642381" w:rsidRDefault="00DD02C2" w:rsidP="0094124C">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C65090">
              <w:rPr>
                <w:rFonts w:ascii="Arial" w:hAnsi="Arial" w:cs="Arial"/>
                <w:sz w:val="22"/>
                <w:szCs w:val="22"/>
              </w:rPr>
              <w:t>Execution</w:t>
            </w:r>
          </w:p>
        </w:tc>
      </w:tr>
      <w:tr w:rsidR="00393EC8" w:rsidRPr="00642381" w14:paraId="28596AC9" w14:textId="77777777" w:rsidTr="00256CE8">
        <w:trPr>
          <w:trHeight w:val="408"/>
        </w:trPr>
        <w:tc>
          <w:tcPr>
            <w:tcW w:w="5000" w:type="pct"/>
            <w:gridSpan w:val="12"/>
          </w:tcPr>
          <w:p w14:paraId="4044BED3" w14:textId="7179CCDE" w:rsidR="00393EC8" w:rsidRPr="0082106A" w:rsidRDefault="00393EC8" w:rsidP="00432B37">
            <w:pPr>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432B37" w:rsidRPr="00432B37">
              <w:rPr>
                <w:rFonts w:ascii="Arial" w:hAnsi="Arial" w:cs="Arial"/>
                <w:color w:val="172B4D"/>
                <w:sz w:val="22"/>
                <w:szCs w:val="22"/>
                <w:shd w:val="clear" w:color="auto" w:fill="FFFFFF"/>
              </w:rPr>
              <w:t>IT currently routes Service Requests and Incidents through the same process making no distinction between the two. This causes internal misrouting and delayed customer response.</w:t>
            </w:r>
            <w:r w:rsidR="00432B37">
              <w:rPr>
                <w:rFonts w:ascii="Arial" w:hAnsi="Arial" w:cs="Arial"/>
                <w:color w:val="172B4D"/>
                <w:sz w:val="22"/>
                <w:szCs w:val="22"/>
                <w:shd w:val="clear" w:color="auto" w:fill="FFFFFF"/>
              </w:rPr>
              <w:t xml:space="preserve">  This project will improve our Service Model to provide a much stronger Incident Management process by distinguishing Incidents from Service Requests.</w:t>
            </w:r>
          </w:p>
        </w:tc>
      </w:tr>
      <w:tr w:rsidR="00BE0576" w:rsidRPr="00642381" w14:paraId="1735C8F8" w14:textId="77777777" w:rsidTr="00F559E6">
        <w:trPr>
          <w:trHeight w:val="337"/>
        </w:trPr>
        <w:tc>
          <w:tcPr>
            <w:tcW w:w="797"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85" w:type="pct"/>
            <w:gridSpan w:val="3"/>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10"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96" w:type="pct"/>
            <w:gridSpan w:val="3"/>
            <w:shd w:val="clear" w:color="auto" w:fill="00B050"/>
            <w:vAlign w:val="center"/>
          </w:tcPr>
          <w:p w14:paraId="22CC0385" w14:textId="71C17824"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B01EEB">
              <w:rPr>
                <w:rFonts w:ascii="Arial" w:hAnsi="Arial" w:cs="Arial"/>
                <w:b/>
                <w:sz w:val="16"/>
                <w:szCs w:val="16"/>
              </w:rPr>
              <w:t>i</w:t>
            </w:r>
            <w:r w:rsidR="001D08C2">
              <w:rPr>
                <w:rFonts w:ascii="Arial" w:hAnsi="Arial" w:cs="Arial"/>
                <w:b/>
                <w:sz w:val="16"/>
                <w:szCs w:val="16"/>
              </w:rPr>
              <w:t>ssues</w:t>
            </w:r>
          </w:p>
        </w:tc>
        <w:tc>
          <w:tcPr>
            <w:tcW w:w="79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19" w:type="pct"/>
            <w:shd w:val="clear" w:color="auto" w:fill="00B050"/>
            <w:vAlign w:val="center"/>
          </w:tcPr>
          <w:p w14:paraId="007B59EF" w14:textId="61935661" w:rsidR="001D08C2" w:rsidRPr="00B7460C" w:rsidRDefault="00F559E6" w:rsidP="00F559E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B55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375"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99" w:type="pct"/>
            <w:gridSpan w:val="2"/>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17"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63"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17"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B55B80" w14:paraId="38DF5305" w14:textId="77777777" w:rsidTr="00B55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75" w:type="pct"/>
            <w:gridSpan w:val="3"/>
          </w:tcPr>
          <w:p w14:paraId="3AA63E1A" w14:textId="77777777" w:rsidR="00B55B80" w:rsidRDefault="00B55B80" w:rsidP="00234485">
            <w:pPr>
              <w:spacing w:after="60"/>
              <w:ind w:right="-86"/>
              <w:rPr>
                <w:rFonts w:ascii="Arial" w:hAnsi="Arial" w:cs="Arial"/>
                <w:color w:val="000000"/>
                <w:sz w:val="22"/>
                <w:szCs w:val="22"/>
              </w:rPr>
            </w:pPr>
            <w:r>
              <w:rPr>
                <w:rFonts w:ascii="Arial" w:hAnsi="Arial" w:cs="Arial"/>
                <w:color w:val="000000"/>
                <w:sz w:val="22"/>
                <w:szCs w:val="22"/>
              </w:rPr>
              <w:t>Training</w:t>
            </w:r>
          </w:p>
        </w:tc>
        <w:tc>
          <w:tcPr>
            <w:tcW w:w="499" w:type="pct"/>
            <w:gridSpan w:val="2"/>
          </w:tcPr>
          <w:p w14:paraId="16A93806" w14:textId="77777777" w:rsidR="00B55B80" w:rsidRDefault="00B55B80" w:rsidP="00234485">
            <w:pPr>
              <w:ind w:right="-86"/>
              <w:jc w:val="center"/>
              <w:rPr>
                <w:rFonts w:ascii="Arial" w:hAnsi="Arial" w:cs="Arial"/>
                <w:color w:val="000000"/>
                <w:sz w:val="22"/>
                <w:szCs w:val="22"/>
              </w:rPr>
            </w:pPr>
            <w:r>
              <w:rPr>
                <w:rFonts w:ascii="Arial" w:hAnsi="Arial" w:cs="Arial"/>
                <w:color w:val="000000"/>
                <w:sz w:val="22"/>
                <w:szCs w:val="22"/>
              </w:rPr>
              <w:t>5/27/2021</w:t>
            </w:r>
          </w:p>
        </w:tc>
        <w:tc>
          <w:tcPr>
            <w:tcW w:w="517" w:type="pct"/>
          </w:tcPr>
          <w:p w14:paraId="74D70A14" w14:textId="77777777" w:rsidR="00B55B80" w:rsidRDefault="00B55B80" w:rsidP="00234485">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78AAA18A" w14:textId="77777777" w:rsidR="00B55B80" w:rsidRDefault="00B55B80" w:rsidP="00234485">
            <w:pPr>
              <w:spacing w:after="60"/>
              <w:ind w:right="-86"/>
              <w:jc w:val="center"/>
              <w:rPr>
                <w:rFonts w:ascii="Arial" w:hAnsi="Arial" w:cs="Arial"/>
                <w:color w:val="000000"/>
                <w:sz w:val="22"/>
                <w:szCs w:val="22"/>
              </w:rPr>
            </w:pPr>
          </w:p>
        </w:tc>
        <w:tc>
          <w:tcPr>
            <w:tcW w:w="428" w:type="pct"/>
          </w:tcPr>
          <w:p w14:paraId="45042A23" w14:textId="77777777" w:rsidR="00B55B80" w:rsidRDefault="00B55B80" w:rsidP="00234485">
            <w:pPr>
              <w:spacing w:after="60"/>
              <w:ind w:right="-86"/>
              <w:jc w:val="center"/>
              <w:rPr>
                <w:rFonts w:ascii="Arial" w:hAnsi="Arial" w:cs="Arial"/>
                <w:color w:val="000000"/>
                <w:sz w:val="22"/>
                <w:szCs w:val="22"/>
              </w:rPr>
            </w:pPr>
            <w:r>
              <w:rPr>
                <w:rFonts w:ascii="Arial" w:hAnsi="Arial" w:cs="Arial"/>
                <w:color w:val="000000"/>
                <w:sz w:val="22"/>
                <w:szCs w:val="22"/>
              </w:rPr>
              <w:t>2%</w:t>
            </w:r>
          </w:p>
        </w:tc>
        <w:tc>
          <w:tcPr>
            <w:tcW w:w="1717" w:type="pct"/>
            <w:gridSpan w:val="4"/>
            <w:shd w:val="clear" w:color="auto" w:fill="FFFFFF" w:themeFill="background1"/>
          </w:tcPr>
          <w:p w14:paraId="4BD1560F" w14:textId="342BAC54" w:rsidR="00B55B80" w:rsidRDefault="00F218F3" w:rsidP="00234485">
            <w:pPr>
              <w:spacing w:after="60"/>
              <w:ind w:right="-86"/>
              <w:rPr>
                <w:rFonts w:ascii="Arial" w:hAnsi="Arial" w:cs="Arial"/>
                <w:color w:val="000000"/>
                <w:sz w:val="22"/>
                <w:szCs w:val="22"/>
              </w:rPr>
            </w:pPr>
            <w:r>
              <w:rPr>
                <w:rFonts w:ascii="Arial" w:hAnsi="Arial" w:cs="Arial"/>
                <w:color w:val="000000"/>
                <w:sz w:val="22"/>
                <w:szCs w:val="22"/>
              </w:rPr>
              <w:t>No movement since last reporting period</w:t>
            </w:r>
          </w:p>
        </w:tc>
      </w:tr>
      <w:tr w:rsidR="00285F5B" w:rsidRPr="00642381" w14:paraId="7F65C3A5" w14:textId="77777777" w:rsidTr="00B55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75" w:type="pct"/>
            <w:gridSpan w:val="3"/>
          </w:tcPr>
          <w:p w14:paraId="46972DAF" w14:textId="20038621"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Communicat</w:t>
            </w:r>
            <w:r w:rsidR="00B55B80">
              <w:rPr>
                <w:rFonts w:ascii="Arial" w:hAnsi="Arial" w:cs="Arial"/>
                <w:color w:val="000000"/>
                <w:sz w:val="22"/>
                <w:szCs w:val="22"/>
              </w:rPr>
              <w:t>ion Plan</w:t>
            </w:r>
            <w:r>
              <w:rPr>
                <w:rFonts w:ascii="Arial" w:hAnsi="Arial" w:cs="Arial"/>
                <w:color w:val="000000"/>
                <w:sz w:val="22"/>
                <w:szCs w:val="22"/>
              </w:rPr>
              <w:t xml:space="preserve"> </w:t>
            </w:r>
          </w:p>
          <w:p w14:paraId="21719CC1" w14:textId="08EBF865" w:rsidR="00B55B80" w:rsidRDefault="00B55B80" w:rsidP="00B55B80">
            <w:pPr>
              <w:pStyle w:val="ListParagraph"/>
              <w:numPr>
                <w:ilvl w:val="0"/>
                <w:numId w:val="22"/>
              </w:numPr>
              <w:spacing w:after="60"/>
              <w:ind w:right="-86"/>
              <w:rPr>
                <w:rFonts w:ascii="Arial" w:hAnsi="Arial" w:cs="Arial"/>
                <w:color w:val="000000"/>
                <w:sz w:val="22"/>
                <w:szCs w:val="22"/>
              </w:rPr>
            </w:pPr>
            <w:r>
              <w:rPr>
                <w:rFonts w:ascii="Arial" w:hAnsi="Arial" w:cs="Arial"/>
                <w:color w:val="000000"/>
                <w:sz w:val="22"/>
                <w:szCs w:val="22"/>
              </w:rPr>
              <w:t>Develop strategy</w:t>
            </w:r>
          </w:p>
          <w:p w14:paraId="5FA4FAAE" w14:textId="720CF24F" w:rsidR="00B55B80" w:rsidRDefault="00B55B80" w:rsidP="00B55B80">
            <w:pPr>
              <w:pStyle w:val="ListParagraph"/>
              <w:numPr>
                <w:ilvl w:val="0"/>
                <w:numId w:val="22"/>
              </w:numPr>
              <w:spacing w:after="60"/>
              <w:ind w:right="-86"/>
              <w:rPr>
                <w:rFonts w:ascii="Arial" w:hAnsi="Arial" w:cs="Arial"/>
                <w:color w:val="000000"/>
                <w:sz w:val="22"/>
                <w:szCs w:val="22"/>
              </w:rPr>
            </w:pPr>
            <w:r>
              <w:rPr>
                <w:rFonts w:ascii="Arial" w:hAnsi="Arial" w:cs="Arial"/>
                <w:color w:val="000000"/>
                <w:sz w:val="22"/>
                <w:szCs w:val="22"/>
              </w:rPr>
              <w:t>Craft message to specific audiences</w:t>
            </w:r>
          </w:p>
          <w:p w14:paraId="7DA8298C" w14:textId="20386903" w:rsidR="00B55B80" w:rsidRPr="00B55B80" w:rsidRDefault="00B55B80" w:rsidP="00B55B80">
            <w:pPr>
              <w:pStyle w:val="ListParagraph"/>
              <w:numPr>
                <w:ilvl w:val="0"/>
                <w:numId w:val="22"/>
              </w:numPr>
              <w:spacing w:after="60"/>
              <w:ind w:right="-86"/>
              <w:rPr>
                <w:rFonts w:ascii="Arial" w:hAnsi="Arial" w:cs="Arial"/>
                <w:color w:val="000000"/>
                <w:sz w:val="22"/>
                <w:szCs w:val="22"/>
              </w:rPr>
            </w:pPr>
            <w:r>
              <w:rPr>
                <w:rFonts w:ascii="Arial" w:hAnsi="Arial" w:cs="Arial"/>
                <w:color w:val="000000"/>
                <w:sz w:val="22"/>
                <w:szCs w:val="22"/>
              </w:rPr>
              <w:t>Develop presentation materials &amp; Recommendations</w:t>
            </w:r>
          </w:p>
        </w:tc>
        <w:tc>
          <w:tcPr>
            <w:tcW w:w="499" w:type="pct"/>
            <w:gridSpan w:val="2"/>
          </w:tcPr>
          <w:p w14:paraId="374EE60F" w14:textId="4ABB7F42" w:rsidR="00285F5B" w:rsidRDefault="00F218F3" w:rsidP="00285F5B">
            <w:pPr>
              <w:ind w:right="-86"/>
              <w:jc w:val="center"/>
              <w:rPr>
                <w:rFonts w:ascii="Arial" w:hAnsi="Arial" w:cs="Arial"/>
                <w:color w:val="000000"/>
                <w:sz w:val="22"/>
                <w:szCs w:val="22"/>
              </w:rPr>
            </w:pPr>
            <w:r>
              <w:rPr>
                <w:rFonts w:ascii="Arial" w:hAnsi="Arial" w:cs="Arial"/>
                <w:color w:val="000000"/>
                <w:sz w:val="22"/>
                <w:szCs w:val="22"/>
              </w:rPr>
              <w:t>7/14/2021</w:t>
            </w:r>
          </w:p>
        </w:tc>
        <w:tc>
          <w:tcPr>
            <w:tcW w:w="517" w:type="pct"/>
          </w:tcPr>
          <w:p w14:paraId="68DC8D36" w14:textId="78B93548"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7022408F" w14:textId="77777777" w:rsidR="00285F5B" w:rsidRDefault="00285F5B" w:rsidP="00285F5B">
            <w:pPr>
              <w:spacing w:after="60"/>
              <w:ind w:right="-86"/>
              <w:jc w:val="center"/>
              <w:rPr>
                <w:rFonts w:ascii="Arial" w:hAnsi="Arial" w:cs="Arial"/>
                <w:color w:val="000000"/>
                <w:sz w:val="22"/>
                <w:szCs w:val="22"/>
              </w:rPr>
            </w:pPr>
          </w:p>
        </w:tc>
        <w:tc>
          <w:tcPr>
            <w:tcW w:w="428" w:type="pct"/>
          </w:tcPr>
          <w:p w14:paraId="6D139606" w14:textId="6E3D02CE" w:rsidR="00285F5B" w:rsidRDefault="00F218F3" w:rsidP="00285F5B">
            <w:pPr>
              <w:spacing w:after="60"/>
              <w:ind w:right="-86"/>
              <w:jc w:val="center"/>
              <w:rPr>
                <w:rFonts w:ascii="Arial" w:hAnsi="Arial" w:cs="Arial"/>
                <w:color w:val="000000"/>
                <w:sz w:val="22"/>
                <w:szCs w:val="22"/>
              </w:rPr>
            </w:pPr>
            <w:r>
              <w:rPr>
                <w:rFonts w:ascii="Arial" w:hAnsi="Arial" w:cs="Arial"/>
                <w:color w:val="000000"/>
                <w:sz w:val="22"/>
                <w:szCs w:val="22"/>
              </w:rPr>
              <w:t>1</w:t>
            </w:r>
            <w:r w:rsidR="00285F5B">
              <w:rPr>
                <w:rFonts w:ascii="Arial" w:hAnsi="Arial" w:cs="Arial"/>
                <w:color w:val="000000"/>
                <w:sz w:val="22"/>
                <w:szCs w:val="22"/>
              </w:rPr>
              <w:t>%</w:t>
            </w:r>
          </w:p>
        </w:tc>
        <w:tc>
          <w:tcPr>
            <w:tcW w:w="1717" w:type="pct"/>
            <w:gridSpan w:val="4"/>
            <w:shd w:val="clear" w:color="auto" w:fill="FFFFFF" w:themeFill="background1"/>
          </w:tcPr>
          <w:p w14:paraId="236F498F" w14:textId="4FDBD065" w:rsidR="00285F5B" w:rsidRDefault="00E90CBA" w:rsidP="00285F5B">
            <w:pPr>
              <w:spacing w:after="60"/>
              <w:ind w:right="-86"/>
              <w:rPr>
                <w:rFonts w:ascii="Arial" w:hAnsi="Arial" w:cs="Arial"/>
                <w:color w:val="000000"/>
                <w:sz w:val="22"/>
                <w:szCs w:val="22"/>
              </w:rPr>
            </w:pPr>
            <w:r>
              <w:rPr>
                <w:rFonts w:ascii="Arial" w:hAnsi="Arial" w:cs="Arial"/>
                <w:color w:val="000000"/>
                <w:sz w:val="22"/>
                <w:szCs w:val="22"/>
              </w:rPr>
              <w:t>David Stoffel has agreed to help with communicating change across the organization</w:t>
            </w:r>
          </w:p>
        </w:tc>
      </w:tr>
      <w:tr w:rsidR="00285F5B" w:rsidRPr="00642381" w14:paraId="3D3E33B9" w14:textId="77777777" w:rsidTr="00B55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75" w:type="pct"/>
            <w:gridSpan w:val="3"/>
          </w:tcPr>
          <w:p w14:paraId="2798AE8A" w14:textId="0528C89D" w:rsidR="00285F5B" w:rsidRDefault="00285F5B" w:rsidP="00285F5B">
            <w:pPr>
              <w:spacing w:after="60"/>
              <w:ind w:right="-86"/>
              <w:rPr>
                <w:rFonts w:ascii="Arial" w:hAnsi="Arial" w:cs="Arial"/>
                <w:color w:val="000000"/>
                <w:sz w:val="22"/>
                <w:szCs w:val="22"/>
              </w:rPr>
            </w:pPr>
          </w:p>
        </w:tc>
        <w:tc>
          <w:tcPr>
            <w:tcW w:w="499" w:type="pct"/>
            <w:gridSpan w:val="2"/>
          </w:tcPr>
          <w:p w14:paraId="276CB5CE" w14:textId="248B0AC4" w:rsidR="00285F5B" w:rsidRDefault="00285F5B" w:rsidP="00285F5B">
            <w:pPr>
              <w:ind w:right="-86"/>
              <w:jc w:val="center"/>
              <w:rPr>
                <w:rFonts w:ascii="Arial" w:hAnsi="Arial" w:cs="Arial"/>
                <w:color w:val="000000"/>
                <w:sz w:val="22"/>
                <w:szCs w:val="22"/>
              </w:rPr>
            </w:pPr>
          </w:p>
        </w:tc>
        <w:tc>
          <w:tcPr>
            <w:tcW w:w="517" w:type="pct"/>
          </w:tcPr>
          <w:p w14:paraId="1087793B" w14:textId="0BDC7BEE" w:rsidR="00285F5B" w:rsidRDefault="00285F5B" w:rsidP="00285F5B">
            <w:pPr>
              <w:ind w:right="-86"/>
              <w:jc w:val="center"/>
              <w:rPr>
                <w:rFonts w:ascii="Arial" w:hAnsi="Arial" w:cs="Arial"/>
                <w:color w:val="000000"/>
                <w:sz w:val="22"/>
                <w:szCs w:val="22"/>
              </w:rPr>
            </w:pPr>
          </w:p>
        </w:tc>
        <w:tc>
          <w:tcPr>
            <w:tcW w:w="463" w:type="pct"/>
          </w:tcPr>
          <w:p w14:paraId="3842744C" w14:textId="77777777" w:rsidR="00285F5B" w:rsidRDefault="00285F5B" w:rsidP="00285F5B">
            <w:pPr>
              <w:spacing w:after="60"/>
              <w:ind w:right="-86"/>
              <w:jc w:val="center"/>
              <w:rPr>
                <w:rFonts w:ascii="Arial" w:hAnsi="Arial" w:cs="Arial"/>
                <w:color w:val="000000"/>
                <w:sz w:val="22"/>
                <w:szCs w:val="22"/>
              </w:rPr>
            </w:pPr>
          </w:p>
        </w:tc>
        <w:tc>
          <w:tcPr>
            <w:tcW w:w="428" w:type="pct"/>
          </w:tcPr>
          <w:p w14:paraId="6874535C" w14:textId="4A1467BC" w:rsidR="00285F5B" w:rsidRDefault="00285F5B" w:rsidP="00285F5B">
            <w:pPr>
              <w:spacing w:after="60"/>
              <w:ind w:right="-86"/>
              <w:jc w:val="center"/>
              <w:rPr>
                <w:rFonts w:ascii="Arial" w:hAnsi="Arial" w:cs="Arial"/>
                <w:color w:val="000000"/>
                <w:sz w:val="22"/>
                <w:szCs w:val="22"/>
              </w:rPr>
            </w:pPr>
          </w:p>
        </w:tc>
        <w:tc>
          <w:tcPr>
            <w:tcW w:w="1717" w:type="pct"/>
            <w:gridSpan w:val="4"/>
            <w:shd w:val="clear" w:color="auto" w:fill="FFFFFF" w:themeFill="background1"/>
          </w:tcPr>
          <w:p w14:paraId="51AEE2C3" w14:textId="771DB778" w:rsidR="00285F5B" w:rsidRDefault="00285F5B" w:rsidP="00285F5B">
            <w:pPr>
              <w:spacing w:after="60"/>
              <w:ind w:right="-86"/>
              <w:rPr>
                <w:rFonts w:ascii="Arial" w:hAnsi="Arial" w:cs="Arial"/>
                <w:color w:val="000000"/>
                <w:sz w:val="22"/>
                <w:szCs w:val="22"/>
              </w:rPr>
            </w:pPr>
          </w:p>
        </w:tc>
      </w:tr>
      <w:tr w:rsidR="00285F5B" w:rsidRPr="00642381" w14:paraId="543BA91A" w14:textId="77777777" w:rsidTr="00B55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75" w:type="pct"/>
            <w:gridSpan w:val="3"/>
          </w:tcPr>
          <w:p w14:paraId="60788018" w14:textId="0090E9B7"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 xml:space="preserve">Implement Incident </w:t>
            </w:r>
            <w:r w:rsidR="00F8596F">
              <w:rPr>
                <w:rFonts w:ascii="Arial" w:hAnsi="Arial" w:cs="Arial"/>
                <w:color w:val="000000"/>
                <w:sz w:val="22"/>
                <w:szCs w:val="22"/>
              </w:rPr>
              <w:t xml:space="preserve">&amp; Service Request </w:t>
            </w:r>
            <w:r>
              <w:rPr>
                <w:rFonts w:ascii="Arial" w:hAnsi="Arial" w:cs="Arial"/>
                <w:color w:val="000000"/>
                <w:sz w:val="22"/>
                <w:szCs w:val="22"/>
              </w:rPr>
              <w:t>System</w:t>
            </w:r>
            <w:r w:rsidR="00F8596F">
              <w:rPr>
                <w:rFonts w:ascii="Arial" w:hAnsi="Arial" w:cs="Arial"/>
                <w:color w:val="000000"/>
                <w:sz w:val="22"/>
                <w:szCs w:val="22"/>
              </w:rPr>
              <w:t>s</w:t>
            </w:r>
          </w:p>
        </w:tc>
        <w:tc>
          <w:tcPr>
            <w:tcW w:w="499" w:type="pct"/>
            <w:gridSpan w:val="2"/>
          </w:tcPr>
          <w:p w14:paraId="09D7146E" w14:textId="751A5D74" w:rsidR="00285F5B" w:rsidRDefault="00285F5B" w:rsidP="00285F5B">
            <w:pPr>
              <w:ind w:right="-86"/>
              <w:jc w:val="center"/>
              <w:rPr>
                <w:rFonts w:ascii="Arial" w:hAnsi="Arial" w:cs="Arial"/>
                <w:color w:val="000000"/>
                <w:sz w:val="22"/>
                <w:szCs w:val="22"/>
              </w:rPr>
            </w:pPr>
          </w:p>
        </w:tc>
        <w:tc>
          <w:tcPr>
            <w:tcW w:w="517" w:type="pct"/>
          </w:tcPr>
          <w:p w14:paraId="514CEED9" w14:textId="5DB30F25" w:rsidR="00285F5B" w:rsidRDefault="00F218F3" w:rsidP="00285F5B">
            <w:pPr>
              <w:ind w:right="-86"/>
              <w:jc w:val="center"/>
              <w:rPr>
                <w:rFonts w:ascii="Arial" w:hAnsi="Arial" w:cs="Arial"/>
                <w:color w:val="000000"/>
                <w:sz w:val="22"/>
                <w:szCs w:val="22"/>
              </w:rPr>
            </w:pPr>
            <w:r>
              <w:rPr>
                <w:rFonts w:ascii="Arial" w:hAnsi="Arial" w:cs="Arial"/>
                <w:color w:val="000000"/>
                <w:sz w:val="22"/>
                <w:szCs w:val="22"/>
              </w:rPr>
              <w:t>11</w:t>
            </w:r>
            <w:r w:rsidR="00175688">
              <w:rPr>
                <w:rFonts w:ascii="Arial" w:hAnsi="Arial" w:cs="Arial"/>
                <w:color w:val="000000"/>
                <w:sz w:val="22"/>
                <w:szCs w:val="22"/>
              </w:rPr>
              <w:t>/30/2021</w:t>
            </w:r>
          </w:p>
          <w:p w14:paraId="1B376F2B" w14:textId="2A839C81" w:rsidR="001E2558" w:rsidRDefault="001E2558" w:rsidP="00285F5B">
            <w:pPr>
              <w:ind w:right="-86"/>
              <w:jc w:val="center"/>
              <w:rPr>
                <w:rFonts w:ascii="Arial" w:hAnsi="Arial" w:cs="Arial"/>
                <w:color w:val="000000"/>
                <w:sz w:val="22"/>
                <w:szCs w:val="22"/>
              </w:rPr>
            </w:pPr>
            <w:r>
              <w:rPr>
                <w:rFonts w:ascii="Arial" w:hAnsi="Arial" w:cs="Arial"/>
                <w:color w:val="000000"/>
                <w:sz w:val="22"/>
                <w:szCs w:val="22"/>
              </w:rPr>
              <w:t>(Estimated)</w:t>
            </w:r>
          </w:p>
        </w:tc>
        <w:tc>
          <w:tcPr>
            <w:tcW w:w="463" w:type="pct"/>
          </w:tcPr>
          <w:p w14:paraId="38B088BB" w14:textId="77777777" w:rsidR="00285F5B" w:rsidRDefault="00285F5B" w:rsidP="00285F5B">
            <w:pPr>
              <w:spacing w:after="60"/>
              <w:ind w:right="-86"/>
              <w:jc w:val="center"/>
              <w:rPr>
                <w:rFonts w:ascii="Arial" w:hAnsi="Arial" w:cs="Arial"/>
                <w:color w:val="000000"/>
                <w:sz w:val="22"/>
                <w:szCs w:val="22"/>
              </w:rPr>
            </w:pPr>
          </w:p>
        </w:tc>
        <w:tc>
          <w:tcPr>
            <w:tcW w:w="428" w:type="pct"/>
          </w:tcPr>
          <w:p w14:paraId="677A4C0B" w14:textId="77777777" w:rsidR="00285F5B" w:rsidRDefault="00285F5B" w:rsidP="00285F5B">
            <w:pPr>
              <w:spacing w:after="60"/>
              <w:ind w:right="-86"/>
              <w:jc w:val="center"/>
              <w:rPr>
                <w:rFonts w:ascii="Arial" w:hAnsi="Arial" w:cs="Arial"/>
                <w:color w:val="000000"/>
                <w:sz w:val="22"/>
                <w:szCs w:val="22"/>
              </w:rPr>
            </w:pPr>
          </w:p>
        </w:tc>
        <w:tc>
          <w:tcPr>
            <w:tcW w:w="1717" w:type="pct"/>
            <w:gridSpan w:val="4"/>
            <w:shd w:val="clear" w:color="auto" w:fill="FFFFFF" w:themeFill="background1"/>
          </w:tcPr>
          <w:p w14:paraId="59C4213B" w14:textId="7B961082" w:rsidR="00285F5B" w:rsidRDefault="00175688" w:rsidP="00285F5B">
            <w:pPr>
              <w:spacing w:after="60"/>
              <w:ind w:right="-86"/>
              <w:rPr>
                <w:rFonts w:ascii="Arial" w:hAnsi="Arial" w:cs="Arial"/>
                <w:color w:val="000000"/>
                <w:sz w:val="22"/>
                <w:szCs w:val="22"/>
              </w:rPr>
            </w:pPr>
            <w:r>
              <w:rPr>
                <w:rFonts w:ascii="Arial" w:hAnsi="Arial" w:cs="Arial"/>
                <w:color w:val="000000"/>
                <w:sz w:val="22"/>
                <w:szCs w:val="22"/>
              </w:rPr>
              <w:t>P</w:t>
            </w:r>
            <w:r w:rsidR="00285F5B">
              <w:rPr>
                <w:rFonts w:ascii="Arial" w:hAnsi="Arial" w:cs="Arial"/>
                <w:color w:val="000000"/>
                <w:sz w:val="22"/>
                <w:szCs w:val="22"/>
              </w:rPr>
              <w:t>lan is to implement the Incident &amp; Service Request systems together</w:t>
            </w: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269"/>
        <w:gridCol w:w="5678"/>
        <w:gridCol w:w="7443"/>
      </w:tblGrid>
      <w:tr w:rsidR="00285F5B" w:rsidRPr="00642381" w14:paraId="17E5C533" w14:textId="77777777" w:rsidTr="00F87CE6">
        <w:trPr>
          <w:trHeight w:val="255"/>
          <w:tblHeader/>
        </w:trPr>
        <w:tc>
          <w:tcPr>
            <w:tcW w:w="441"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1973"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285F5B" w:rsidRPr="00642381" w14:paraId="34391E63" w14:textId="77777777" w:rsidTr="00F87CE6">
        <w:trPr>
          <w:trHeight w:val="53"/>
        </w:trPr>
        <w:tc>
          <w:tcPr>
            <w:tcW w:w="441" w:type="pct"/>
          </w:tcPr>
          <w:p w14:paraId="6CDC394C" w14:textId="3B30D928" w:rsidR="0027183E" w:rsidRDefault="0027183E" w:rsidP="00F82011">
            <w:pPr>
              <w:rPr>
                <w:rFonts w:ascii="Arial" w:hAnsi="Arial" w:cs="Arial"/>
                <w:sz w:val="22"/>
                <w:szCs w:val="22"/>
              </w:rPr>
            </w:pPr>
            <w:r>
              <w:rPr>
                <w:rFonts w:ascii="Arial" w:hAnsi="Arial" w:cs="Arial"/>
                <w:sz w:val="22"/>
                <w:szCs w:val="22"/>
              </w:rPr>
              <w:t>IT-2752</w:t>
            </w:r>
          </w:p>
          <w:p w14:paraId="698C0749" w14:textId="103C048B" w:rsidR="00F56FF1" w:rsidRDefault="0027183E" w:rsidP="00F8596F">
            <w:pPr>
              <w:rPr>
                <w:rFonts w:ascii="Arial" w:hAnsi="Arial" w:cs="Arial"/>
                <w:sz w:val="22"/>
                <w:szCs w:val="22"/>
              </w:rPr>
            </w:pPr>
            <w:r>
              <w:rPr>
                <w:rFonts w:ascii="Arial" w:hAnsi="Arial" w:cs="Arial"/>
                <w:sz w:val="22"/>
                <w:szCs w:val="22"/>
              </w:rPr>
              <w:t>IT-2753</w:t>
            </w:r>
          </w:p>
        </w:tc>
        <w:tc>
          <w:tcPr>
            <w:tcW w:w="1973" w:type="pct"/>
            <w:shd w:val="clear" w:color="auto" w:fill="auto"/>
          </w:tcPr>
          <w:p w14:paraId="6DDB7710" w14:textId="3A265DF1" w:rsidR="002C09D6" w:rsidRPr="002C09D6" w:rsidRDefault="00B55B80" w:rsidP="002C09D6">
            <w:pPr>
              <w:pStyle w:val="ListParagraph"/>
              <w:numPr>
                <w:ilvl w:val="0"/>
                <w:numId w:val="21"/>
              </w:numPr>
              <w:rPr>
                <w:rFonts w:ascii="Arial" w:hAnsi="Arial" w:cs="Arial"/>
                <w:sz w:val="22"/>
                <w:szCs w:val="22"/>
              </w:rPr>
            </w:pPr>
            <w:r>
              <w:rPr>
                <w:rFonts w:ascii="Arial" w:hAnsi="Arial" w:cs="Arial"/>
                <w:sz w:val="22"/>
                <w:szCs w:val="22"/>
              </w:rPr>
              <w:t>Training Plan in progress</w:t>
            </w:r>
            <w:r w:rsidR="00F218F3">
              <w:rPr>
                <w:rFonts w:ascii="Arial" w:hAnsi="Arial" w:cs="Arial"/>
                <w:sz w:val="22"/>
                <w:szCs w:val="22"/>
              </w:rPr>
              <w:br/>
            </w:r>
          </w:p>
          <w:p w14:paraId="7B078E5F" w14:textId="435144A7" w:rsidR="002C09D6" w:rsidRPr="002C09D6" w:rsidRDefault="002C09D6" w:rsidP="002C09D6">
            <w:pPr>
              <w:pStyle w:val="ListParagraph"/>
              <w:numPr>
                <w:ilvl w:val="0"/>
                <w:numId w:val="21"/>
              </w:numPr>
              <w:rPr>
                <w:rFonts w:ascii="Arial" w:hAnsi="Arial" w:cs="Arial"/>
                <w:sz w:val="22"/>
                <w:szCs w:val="22"/>
              </w:rPr>
            </w:pPr>
            <w:r>
              <w:rPr>
                <w:rFonts w:ascii="Arial" w:hAnsi="Arial" w:cs="Arial"/>
                <w:sz w:val="22"/>
                <w:szCs w:val="22"/>
              </w:rPr>
              <w:t>IT Customer Services T</w:t>
            </w:r>
            <w:r w:rsidR="00BB0543">
              <w:rPr>
                <w:rFonts w:ascii="Arial" w:hAnsi="Arial" w:cs="Arial"/>
                <w:sz w:val="22"/>
                <w:szCs w:val="22"/>
              </w:rPr>
              <w:t>eam</w:t>
            </w:r>
            <w:bookmarkStart w:id="1" w:name="_GoBack"/>
            <w:bookmarkEnd w:id="1"/>
            <w:r>
              <w:rPr>
                <w:rFonts w:ascii="Arial" w:hAnsi="Arial" w:cs="Arial"/>
                <w:sz w:val="22"/>
                <w:szCs w:val="22"/>
              </w:rPr>
              <w:t xml:space="preserve"> reported they are also working on:</w:t>
            </w:r>
          </w:p>
          <w:p w14:paraId="2083B7E0" w14:textId="77777777" w:rsidR="002C09D6" w:rsidRDefault="002C09D6" w:rsidP="002C09D6">
            <w:pPr>
              <w:pStyle w:val="ListParagraph"/>
              <w:numPr>
                <w:ilvl w:val="1"/>
                <w:numId w:val="21"/>
              </w:numPr>
              <w:rPr>
                <w:rFonts w:ascii="Arial" w:hAnsi="Arial" w:cs="Arial"/>
                <w:sz w:val="22"/>
                <w:szCs w:val="22"/>
              </w:rPr>
            </w:pPr>
            <w:r>
              <w:rPr>
                <w:rFonts w:ascii="Arial" w:hAnsi="Arial" w:cs="Arial"/>
                <w:sz w:val="22"/>
                <w:szCs w:val="22"/>
              </w:rPr>
              <w:t>Reviewing current JSD-1 Guides</w:t>
            </w:r>
          </w:p>
          <w:p w14:paraId="5B3ABF2F" w14:textId="77777777" w:rsidR="002C09D6" w:rsidRDefault="002C09D6" w:rsidP="002C09D6">
            <w:pPr>
              <w:pStyle w:val="ListParagraph"/>
              <w:numPr>
                <w:ilvl w:val="1"/>
                <w:numId w:val="21"/>
              </w:numPr>
              <w:rPr>
                <w:rFonts w:ascii="Arial" w:hAnsi="Arial" w:cs="Arial"/>
                <w:sz w:val="22"/>
                <w:szCs w:val="22"/>
              </w:rPr>
            </w:pPr>
            <w:r>
              <w:rPr>
                <w:rFonts w:ascii="Arial" w:hAnsi="Arial" w:cs="Arial"/>
                <w:sz w:val="22"/>
                <w:szCs w:val="22"/>
              </w:rPr>
              <w:t>Reviewing JSD-2 Guides</w:t>
            </w:r>
          </w:p>
          <w:p w14:paraId="26371B8A" w14:textId="26CD5CC1" w:rsidR="002C09D6" w:rsidRDefault="00E22C51" w:rsidP="002C09D6">
            <w:pPr>
              <w:pStyle w:val="ListParagraph"/>
              <w:numPr>
                <w:ilvl w:val="1"/>
                <w:numId w:val="21"/>
              </w:numPr>
              <w:rPr>
                <w:rFonts w:ascii="Arial" w:hAnsi="Arial" w:cs="Arial"/>
                <w:sz w:val="22"/>
                <w:szCs w:val="22"/>
              </w:rPr>
            </w:pPr>
            <w:r>
              <w:rPr>
                <w:rFonts w:ascii="Arial" w:hAnsi="Arial" w:cs="Arial"/>
                <w:sz w:val="22"/>
                <w:szCs w:val="22"/>
              </w:rPr>
              <w:t xml:space="preserve">Build an outline </w:t>
            </w:r>
            <w:r w:rsidR="002C09D6">
              <w:rPr>
                <w:rFonts w:ascii="Arial" w:hAnsi="Arial" w:cs="Arial"/>
                <w:sz w:val="22"/>
                <w:szCs w:val="22"/>
              </w:rPr>
              <w:t>SOPs</w:t>
            </w:r>
            <w:r>
              <w:rPr>
                <w:rFonts w:ascii="Arial" w:hAnsi="Arial" w:cs="Arial"/>
                <w:sz w:val="22"/>
                <w:szCs w:val="22"/>
              </w:rPr>
              <w:t xml:space="preserve"> &amp; apply guides</w:t>
            </w:r>
          </w:p>
          <w:p w14:paraId="2AD9FD74" w14:textId="5C88A19A" w:rsidR="002C09D6" w:rsidRDefault="00E22C51" w:rsidP="002C09D6">
            <w:pPr>
              <w:pStyle w:val="ListParagraph"/>
              <w:numPr>
                <w:ilvl w:val="1"/>
                <w:numId w:val="21"/>
              </w:numPr>
              <w:rPr>
                <w:rFonts w:ascii="Arial" w:hAnsi="Arial" w:cs="Arial"/>
                <w:sz w:val="22"/>
                <w:szCs w:val="22"/>
              </w:rPr>
            </w:pPr>
            <w:r>
              <w:rPr>
                <w:rFonts w:ascii="Arial" w:hAnsi="Arial" w:cs="Arial"/>
                <w:sz w:val="22"/>
                <w:szCs w:val="22"/>
              </w:rPr>
              <w:t xml:space="preserve">Updating current </w:t>
            </w:r>
            <w:r w:rsidR="002C09D6">
              <w:rPr>
                <w:rFonts w:ascii="Arial" w:hAnsi="Arial" w:cs="Arial"/>
                <w:sz w:val="22"/>
                <w:szCs w:val="22"/>
              </w:rPr>
              <w:t>Triage SOP</w:t>
            </w:r>
            <w:r w:rsidR="002C09D6">
              <w:rPr>
                <w:rFonts w:ascii="Arial" w:hAnsi="Arial" w:cs="Arial"/>
                <w:sz w:val="22"/>
                <w:szCs w:val="22"/>
              </w:rPr>
              <w:br/>
            </w:r>
          </w:p>
          <w:p w14:paraId="635F4170" w14:textId="750A4271" w:rsidR="002C09D6" w:rsidRPr="002C09D6" w:rsidRDefault="002C09D6" w:rsidP="002C09D6">
            <w:pPr>
              <w:pStyle w:val="ListParagraph"/>
              <w:numPr>
                <w:ilvl w:val="0"/>
                <w:numId w:val="21"/>
              </w:numPr>
              <w:rPr>
                <w:rFonts w:ascii="Arial" w:hAnsi="Arial" w:cs="Arial"/>
                <w:sz w:val="22"/>
                <w:szCs w:val="22"/>
              </w:rPr>
            </w:pPr>
            <w:r>
              <w:rPr>
                <w:rFonts w:ascii="Arial" w:hAnsi="Arial" w:cs="Arial"/>
                <w:sz w:val="22"/>
                <w:szCs w:val="22"/>
              </w:rPr>
              <w:t>Reached out to David Stoffel</w:t>
            </w:r>
          </w:p>
        </w:tc>
        <w:tc>
          <w:tcPr>
            <w:tcW w:w="2585" w:type="pct"/>
            <w:shd w:val="clear" w:color="auto" w:fill="auto"/>
          </w:tcPr>
          <w:p w14:paraId="4C79DC46" w14:textId="14E01E6D" w:rsidR="003F4634" w:rsidRDefault="003F4634" w:rsidP="00F8596F">
            <w:pPr>
              <w:pStyle w:val="ListParagraph"/>
              <w:numPr>
                <w:ilvl w:val="0"/>
                <w:numId w:val="18"/>
              </w:numPr>
              <w:rPr>
                <w:rFonts w:ascii="Arial" w:hAnsi="Arial" w:cs="Arial"/>
                <w:color w:val="000000"/>
                <w:sz w:val="22"/>
                <w:szCs w:val="22"/>
              </w:rPr>
            </w:pPr>
            <w:r>
              <w:rPr>
                <w:rFonts w:ascii="Arial" w:hAnsi="Arial" w:cs="Arial"/>
                <w:color w:val="000000"/>
                <w:sz w:val="22"/>
                <w:szCs w:val="22"/>
              </w:rPr>
              <w:t>BA resource along with IT Customer Services continues to develop the training plan</w:t>
            </w:r>
          </w:p>
          <w:p w14:paraId="74FBF0DE" w14:textId="1CBF52D7" w:rsidR="00F218F3" w:rsidRDefault="00F218F3" w:rsidP="00F8596F">
            <w:pPr>
              <w:pStyle w:val="ListParagraph"/>
              <w:numPr>
                <w:ilvl w:val="0"/>
                <w:numId w:val="18"/>
              </w:numPr>
              <w:rPr>
                <w:rFonts w:ascii="Arial" w:hAnsi="Arial" w:cs="Arial"/>
                <w:color w:val="000000"/>
                <w:sz w:val="22"/>
                <w:szCs w:val="22"/>
              </w:rPr>
            </w:pPr>
            <w:r>
              <w:rPr>
                <w:rFonts w:ascii="Arial" w:hAnsi="Arial" w:cs="Arial"/>
                <w:color w:val="000000"/>
                <w:sz w:val="22"/>
                <w:szCs w:val="22"/>
              </w:rPr>
              <w:t>Start developing the Communication Plan</w:t>
            </w:r>
          </w:p>
          <w:p w14:paraId="0FC3812C" w14:textId="17F6C63D" w:rsidR="00F775D1" w:rsidRDefault="00F775D1" w:rsidP="0089302E">
            <w:pPr>
              <w:pStyle w:val="ListParagraph"/>
              <w:ind w:left="360"/>
              <w:rPr>
                <w:rFonts w:ascii="Arial" w:hAnsi="Arial" w:cs="Arial"/>
                <w:color w:val="000000"/>
                <w:sz w:val="22"/>
                <w:szCs w:val="22"/>
              </w:rPr>
            </w:pPr>
          </w:p>
          <w:p w14:paraId="70AD01A4" w14:textId="77777777" w:rsidR="003F16ED" w:rsidRPr="00A01A68" w:rsidRDefault="003F16ED" w:rsidP="00A01A68">
            <w:pPr>
              <w:spacing w:before="40" w:after="40"/>
              <w:rPr>
                <w:rFonts w:ascii="Arial" w:hAnsi="Arial" w:cs="Arial"/>
                <w:color w:val="000000"/>
                <w:sz w:val="22"/>
                <w:szCs w:val="22"/>
              </w:rPr>
            </w:pPr>
          </w:p>
          <w:p w14:paraId="6D38DE54" w14:textId="77777777" w:rsidR="00285F5B" w:rsidRDefault="00285F5B" w:rsidP="00285F5B">
            <w:pPr>
              <w:spacing w:before="40" w:after="40"/>
              <w:rPr>
                <w:rFonts w:ascii="Arial" w:hAnsi="Arial" w:cs="Arial"/>
                <w:color w:val="000000"/>
                <w:sz w:val="22"/>
                <w:szCs w:val="22"/>
              </w:rPr>
            </w:pPr>
          </w:p>
          <w:p w14:paraId="585E4991" w14:textId="671B1BC0" w:rsidR="00285F5B" w:rsidRPr="005A227C" w:rsidRDefault="00285F5B" w:rsidP="00285F5B">
            <w:pPr>
              <w:spacing w:before="40" w:after="40"/>
              <w:rPr>
                <w:rFonts w:ascii="Arial" w:hAnsi="Arial" w:cs="Arial"/>
                <w:color w:val="000000"/>
                <w:sz w:val="22"/>
                <w:szCs w:val="22"/>
              </w:rPr>
            </w:pPr>
          </w:p>
        </w:tc>
      </w:tr>
    </w:tbl>
    <w:p w14:paraId="6166681F" w14:textId="429AEDA5" w:rsidR="0027183E" w:rsidRDefault="0027183E"/>
    <w:p w14:paraId="4C9BB52C" w14:textId="77777777" w:rsidR="0027183E" w:rsidRDefault="0027183E">
      <w:pPr>
        <w:spacing w:after="200" w:line="276" w:lineRule="auto"/>
      </w:pPr>
      <w:r>
        <w:br w:type="page"/>
      </w:r>
    </w:p>
    <w:p w14:paraId="6C2AD785" w14:textId="77777777" w:rsidR="00AD29CE" w:rsidRDefault="00AD29CE"/>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10B6E7F5" w:rsidR="00285F5B" w:rsidRPr="00642381" w:rsidRDefault="00AD29CE" w:rsidP="00285F5B">
            <w:pPr>
              <w:spacing w:before="40" w:after="20"/>
              <w:jc w:val="center"/>
              <w:rPr>
                <w:rFonts w:ascii="Arial" w:hAnsi="Arial" w:cs="Arial"/>
                <w:b/>
                <w:sz w:val="22"/>
                <w:szCs w:val="22"/>
              </w:rPr>
            </w:pPr>
            <w:r>
              <w:br w:type="page"/>
            </w:r>
            <w:r w:rsidR="00285F5B">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48C08B8F" w:rsidR="00285F5B" w:rsidRDefault="00770C71" w:rsidP="003D6E0C">
            <w:pPr>
              <w:rPr>
                <w:rFonts w:ascii="Arial" w:hAnsi="Arial" w:cs="Arial"/>
                <w:sz w:val="22"/>
                <w:szCs w:val="22"/>
              </w:rPr>
            </w:pPr>
            <w:r>
              <w:rPr>
                <w:rFonts w:ascii="Arial" w:hAnsi="Arial" w:cs="Arial"/>
                <w:sz w:val="22"/>
                <w:szCs w:val="22"/>
              </w:rPr>
              <w:t xml:space="preserve">IT Customer Services Team </w:t>
            </w:r>
            <w:r w:rsidR="003D6E0C">
              <w:rPr>
                <w:rFonts w:ascii="Arial" w:hAnsi="Arial" w:cs="Arial"/>
                <w:sz w:val="22"/>
                <w:szCs w:val="22"/>
              </w:rPr>
              <w:t>may not be ready to engage in UAT testing when needed</w:t>
            </w:r>
            <w:r w:rsidR="008F2722">
              <w:rPr>
                <w:rFonts w:ascii="Arial" w:hAnsi="Arial" w:cs="Arial"/>
                <w:sz w:val="22"/>
                <w:szCs w:val="22"/>
              </w:rPr>
              <w:t xml:space="preserve"> due to a County-wide Microsoft upgrade</w:t>
            </w:r>
          </w:p>
        </w:tc>
        <w:tc>
          <w:tcPr>
            <w:tcW w:w="475" w:type="pct"/>
          </w:tcPr>
          <w:p w14:paraId="18C632E8" w14:textId="0B2B23E7" w:rsidR="00285F5B" w:rsidRDefault="00285F5B"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4B30B113" w:rsidR="00285F5B" w:rsidRDefault="008F2722"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1E14A492" w14:textId="052D70BE" w:rsidR="00285F5B" w:rsidRDefault="00BF6B62" w:rsidP="00BF6B62">
            <w:pPr>
              <w:rPr>
                <w:rFonts w:ascii="Arial" w:hAnsi="Arial" w:cs="Arial"/>
                <w:color w:val="000000" w:themeColor="text1"/>
                <w:sz w:val="22"/>
                <w:szCs w:val="22"/>
              </w:rPr>
            </w:pPr>
            <w:r>
              <w:rPr>
                <w:rFonts w:ascii="Arial" w:hAnsi="Arial" w:cs="Arial"/>
                <w:color w:val="000000" w:themeColor="text1"/>
                <w:sz w:val="22"/>
                <w:szCs w:val="22"/>
              </w:rPr>
              <w:t xml:space="preserve">Update on </w:t>
            </w:r>
            <w:r w:rsidR="008F2722">
              <w:rPr>
                <w:rFonts w:ascii="Arial" w:hAnsi="Arial" w:cs="Arial"/>
                <w:color w:val="000000" w:themeColor="text1"/>
                <w:sz w:val="22"/>
                <w:szCs w:val="22"/>
              </w:rPr>
              <w:t xml:space="preserve">Target completion date </w:t>
            </w:r>
            <w:r>
              <w:rPr>
                <w:rFonts w:ascii="Arial" w:hAnsi="Arial" w:cs="Arial"/>
                <w:color w:val="000000" w:themeColor="text1"/>
                <w:sz w:val="22"/>
                <w:szCs w:val="22"/>
              </w:rPr>
              <w:t>4/16</w:t>
            </w:r>
            <w:r w:rsidR="006A2B9E">
              <w:rPr>
                <w:rFonts w:ascii="Arial" w:hAnsi="Arial" w:cs="Arial"/>
                <w:color w:val="000000" w:themeColor="text1"/>
                <w:sz w:val="22"/>
                <w:szCs w:val="22"/>
              </w:rPr>
              <w:t xml:space="preserve"> for Microsoft upgrade to be completed</w:t>
            </w:r>
            <w:r w:rsidR="008F2722">
              <w:rPr>
                <w:rFonts w:ascii="Arial" w:hAnsi="Arial" w:cs="Arial"/>
                <w:color w:val="000000" w:themeColor="text1"/>
                <w:sz w:val="22"/>
                <w:szCs w:val="22"/>
              </w:rPr>
              <w:t xml:space="preserve">.  This is being mitigated by engaging </w:t>
            </w:r>
            <w:proofErr w:type="gramStart"/>
            <w:r w:rsidR="008F2722">
              <w:rPr>
                <w:rFonts w:ascii="Arial" w:hAnsi="Arial" w:cs="Arial"/>
                <w:color w:val="000000" w:themeColor="text1"/>
                <w:sz w:val="22"/>
                <w:szCs w:val="22"/>
              </w:rPr>
              <w:t>a</w:t>
            </w:r>
            <w:proofErr w:type="gramEnd"/>
            <w:r w:rsidR="008F2722">
              <w:rPr>
                <w:rFonts w:ascii="Arial" w:hAnsi="Arial" w:cs="Arial"/>
                <w:color w:val="000000" w:themeColor="text1"/>
                <w:sz w:val="22"/>
                <w:szCs w:val="22"/>
              </w:rPr>
              <w:t xml:space="preserve"> IT Customer Services service desk agent early during system testing.</w:t>
            </w:r>
            <w:r>
              <w:rPr>
                <w:rFonts w:ascii="Arial" w:hAnsi="Arial" w:cs="Arial"/>
                <w:color w:val="000000" w:themeColor="text1"/>
                <w:sz w:val="22"/>
                <w:szCs w:val="22"/>
              </w:rPr>
              <w:t xml:space="preserve">  </w:t>
            </w:r>
          </w:p>
        </w:tc>
      </w:tr>
      <w:tr w:rsidR="00285F5B" w14:paraId="4FEE39BA" w14:textId="77777777" w:rsidTr="00800BD2">
        <w:trPr>
          <w:trHeight w:val="120"/>
        </w:trPr>
        <w:tc>
          <w:tcPr>
            <w:tcW w:w="2159" w:type="pct"/>
            <w:shd w:val="clear" w:color="auto" w:fill="auto"/>
          </w:tcPr>
          <w:p w14:paraId="1AC100E9" w14:textId="466819A3" w:rsidR="00285F5B" w:rsidRDefault="007E0317" w:rsidP="00285F5B">
            <w:pPr>
              <w:rPr>
                <w:rFonts w:ascii="Arial" w:hAnsi="Arial" w:cs="Arial"/>
                <w:sz w:val="22"/>
                <w:szCs w:val="22"/>
              </w:rPr>
            </w:pPr>
            <w:r>
              <w:rPr>
                <w:rFonts w:ascii="Arial" w:hAnsi="Arial" w:cs="Arial"/>
                <w:sz w:val="22"/>
                <w:szCs w:val="22"/>
              </w:rPr>
              <w:t>BA Resource</w:t>
            </w:r>
            <w:r w:rsidR="00143695">
              <w:rPr>
                <w:rFonts w:ascii="Arial" w:hAnsi="Arial" w:cs="Arial"/>
                <w:sz w:val="22"/>
                <w:szCs w:val="22"/>
              </w:rPr>
              <w:t xml:space="preserve"> is currently involved in many other projects and maybe stretched too thin to complete some of the tasks that are needed for Incident Management: 1) system testing, 2) coordinating UAT, 3) finishing project documentation, and 4) preparing training materials &amp; training the JSD agents.</w:t>
            </w:r>
          </w:p>
        </w:tc>
        <w:tc>
          <w:tcPr>
            <w:tcW w:w="475" w:type="pct"/>
          </w:tcPr>
          <w:p w14:paraId="794C981F" w14:textId="5567AD35"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Not yet Realized</w:t>
            </w:r>
          </w:p>
        </w:tc>
        <w:tc>
          <w:tcPr>
            <w:tcW w:w="352" w:type="pct"/>
          </w:tcPr>
          <w:p w14:paraId="0A74E749" w14:textId="1C30709F"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41D97F1C" w14:textId="7FE059EA" w:rsidR="00285F5B" w:rsidRDefault="00143695" w:rsidP="00285F5B">
            <w:pPr>
              <w:rPr>
                <w:rFonts w:ascii="Arial" w:hAnsi="Arial" w:cs="Arial"/>
                <w:color w:val="000000" w:themeColor="text1"/>
                <w:sz w:val="22"/>
                <w:szCs w:val="22"/>
              </w:rPr>
            </w:pPr>
            <w:r>
              <w:rPr>
                <w:rFonts w:ascii="Arial" w:hAnsi="Arial" w:cs="Arial"/>
                <w:color w:val="000000" w:themeColor="text1"/>
                <w:sz w:val="22"/>
                <w:szCs w:val="22"/>
              </w:rPr>
              <w:t xml:space="preserve">Mitigating </w:t>
            </w:r>
            <w:r w:rsidR="00800BD2">
              <w:rPr>
                <w:rFonts w:ascii="Arial" w:hAnsi="Arial" w:cs="Arial"/>
                <w:color w:val="000000" w:themeColor="text1"/>
                <w:sz w:val="22"/>
                <w:szCs w:val="22"/>
              </w:rPr>
              <w:t xml:space="preserve">the system testing by employing </w:t>
            </w:r>
            <w:proofErr w:type="gramStart"/>
            <w:r w:rsidR="00800BD2">
              <w:rPr>
                <w:rFonts w:ascii="Arial" w:hAnsi="Arial" w:cs="Arial"/>
                <w:color w:val="000000" w:themeColor="text1"/>
                <w:sz w:val="22"/>
                <w:szCs w:val="22"/>
              </w:rPr>
              <w:t>a</w:t>
            </w:r>
            <w:proofErr w:type="gramEnd"/>
            <w:r w:rsidR="00800BD2">
              <w:rPr>
                <w:rFonts w:ascii="Arial" w:hAnsi="Arial" w:cs="Arial"/>
                <w:color w:val="000000" w:themeColor="text1"/>
                <w:sz w:val="22"/>
                <w:szCs w:val="22"/>
              </w:rPr>
              <w:t xml:space="preserve"> IT Customer service desk agent to help out with system testing.  PM can step in to help coordinate UAT and finish some of the project documentation.  However, preparing training materials and training the JSD agents will need to be done by the BA resource who is familiar with working the service desk.</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066DC440"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1D02B2FB" w:rsidR="00285F5B" w:rsidRPr="00B57277" w:rsidRDefault="00285F5B" w:rsidP="00285F5B">
            <w:pPr>
              <w:rPr>
                <w:rFonts w:ascii="Arial" w:hAnsi="Arial" w:cs="Arial"/>
                <w:color w:val="FF0000"/>
                <w:sz w:val="22"/>
                <w:szCs w:val="22"/>
              </w:rPr>
            </w:pPr>
            <w:r w:rsidRPr="009A60CD">
              <w:rPr>
                <w:rFonts w:ascii="Arial" w:hAnsi="Arial" w:cs="Arial"/>
                <w:sz w:val="22"/>
                <w:szCs w:val="22"/>
              </w:rPr>
              <w:t>No Key Issues to Report</w:t>
            </w: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3835B" w14:textId="77777777" w:rsidR="00682258" w:rsidRDefault="00682258">
      <w:r>
        <w:separator/>
      </w:r>
    </w:p>
  </w:endnote>
  <w:endnote w:type="continuationSeparator" w:id="0">
    <w:p w14:paraId="2297194C" w14:textId="77777777" w:rsidR="00682258" w:rsidRDefault="0068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0648105A"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2C09D6">
          <w:rPr>
            <w:rFonts w:ascii="Arial" w:hAnsi="Arial" w:cs="Arial"/>
            <w:i/>
            <w:noProof/>
            <w:sz w:val="20"/>
            <w:szCs w:val="20"/>
          </w:rPr>
          <w:t>7/16/2021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BB0543">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9C5E5" w14:textId="77777777" w:rsidR="00682258" w:rsidRDefault="00682258">
      <w:r>
        <w:separator/>
      </w:r>
    </w:p>
  </w:footnote>
  <w:footnote w:type="continuationSeparator" w:id="0">
    <w:p w14:paraId="5CB954C6" w14:textId="77777777" w:rsidR="00682258" w:rsidRDefault="00682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5623FF"/>
    <w:multiLevelType w:val="hybridMultilevel"/>
    <w:tmpl w:val="39468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E3826"/>
    <w:multiLevelType w:val="hybridMultilevel"/>
    <w:tmpl w:val="1E30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4A7810"/>
    <w:multiLevelType w:val="hybridMultilevel"/>
    <w:tmpl w:val="9A2E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B0FED"/>
    <w:multiLevelType w:val="hybridMultilevel"/>
    <w:tmpl w:val="75B6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1"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16292"/>
    <w:multiLevelType w:val="hybridMultilevel"/>
    <w:tmpl w:val="0B2E4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2"/>
  </w:num>
  <w:num w:numId="4">
    <w:abstractNumId w:val="7"/>
  </w:num>
  <w:num w:numId="5">
    <w:abstractNumId w:val="10"/>
  </w:num>
  <w:num w:numId="6">
    <w:abstractNumId w:val="15"/>
  </w:num>
  <w:num w:numId="7">
    <w:abstractNumId w:val="4"/>
  </w:num>
  <w:num w:numId="8">
    <w:abstractNumId w:val="0"/>
  </w:num>
  <w:num w:numId="9">
    <w:abstractNumId w:val="14"/>
  </w:num>
  <w:num w:numId="10">
    <w:abstractNumId w:val="19"/>
  </w:num>
  <w:num w:numId="11">
    <w:abstractNumId w:val="17"/>
  </w:num>
  <w:num w:numId="12">
    <w:abstractNumId w:val="13"/>
  </w:num>
  <w:num w:numId="13">
    <w:abstractNumId w:val="20"/>
  </w:num>
  <w:num w:numId="14">
    <w:abstractNumId w:val="11"/>
  </w:num>
  <w:num w:numId="15">
    <w:abstractNumId w:val="8"/>
  </w:num>
  <w:num w:numId="16">
    <w:abstractNumId w:val="6"/>
  </w:num>
  <w:num w:numId="17">
    <w:abstractNumId w:val="5"/>
  </w:num>
  <w:num w:numId="18">
    <w:abstractNumId w:val="16"/>
  </w:num>
  <w:num w:numId="19">
    <w:abstractNumId w:val="2"/>
  </w:num>
  <w:num w:numId="20">
    <w:abstractNumId w:val="9"/>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rAUAxB5hgyw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66B01"/>
    <w:rsid w:val="0007031A"/>
    <w:rsid w:val="0007122A"/>
    <w:rsid w:val="00071F17"/>
    <w:rsid w:val="000727ED"/>
    <w:rsid w:val="00073332"/>
    <w:rsid w:val="000737A2"/>
    <w:rsid w:val="00074E00"/>
    <w:rsid w:val="00076519"/>
    <w:rsid w:val="00077123"/>
    <w:rsid w:val="000807C2"/>
    <w:rsid w:val="00081868"/>
    <w:rsid w:val="000876D5"/>
    <w:rsid w:val="00091C98"/>
    <w:rsid w:val="00092646"/>
    <w:rsid w:val="00095640"/>
    <w:rsid w:val="000966DF"/>
    <w:rsid w:val="00096E3B"/>
    <w:rsid w:val="000975E0"/>
    <w:rsid w:val="000A0527"/>
    <w:rsid w:val="000A6469"/>
    <w:rsid w:val="000A6D81"/>
    <w:rsid w:val="000B036E"/>
    <w:rsid w:val="000B276C"/>
    <w:rsid w:val="000B306E"/>
    <w:rsid w:val="000B35A2"/>
    <w:rsid w:val="000B5ED2"/>
    <w:rsid w:val="000C1759"/>
    <w:rsid w:val="000C2F04"/>
    <w:rsid w:val="000C4D28"/>
    <w:rsid w:val="000C6599"/>
    <w:rsid w:val="000D0B55"/>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1B1B"/>
    <w:rsid w:val="001361B3"/>
    <w:rsid w:val="0013682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75688"/>
    <w:rsid w:val="00180BF6"/>
    <w:rsid w:val="00182F83"/>
    <w:rsid w:val="00184C5A"/>
    <w:rsid w:val="001870B3"/>
    <w:rsid w:val="00191E8C"/>
    <w:rsid w:val="00191F91"/>
    <w:rsid w:val="001960CC"/>
    <w:rsid w:val="00196299"/>
    <w:rsid w:val="0019741E"/>
    <w:rsid w:val="001A4E9C"/>
    <w:rsid w:val="001A5994"/>
    <w:rsid w:val="001A656A"/>
    <w:rsid w:val="001A7D62"/>
    <w:rsid w:val="001B4DB2"/>
    <w:rsid w:val="001B5620"/>
    <w:rsid w:val="001B60C8"/>
    <w:rsid w:val="001B6108"/>
    <w:rsid w:val="001C4983"/>
    <w:rsid w:val="001C55B3"/>
    <w:rsid w:val="001C7508"/>
    <w:rsid w:val="001D08C2"/>
    <w:rsid w:val="001D0CDE"/>
    <w:rsid w:val="001D0E38"/>
    <w:rsid w:val="001D56E8"/>
    <w:rsid w:val="001E0798"/>
    <w:rsid w:val="001E2558"/>
    <w:rsid w:val="001E256A"/>
    <w:rsid w:val="001E25D3"/>
    <w:rsid w:val="001E3F50"/>
    <w:rsid w:val="001E6A2B"/>
    <w:rsid w:val="001E7FCF"/>
    <w:rsid w:val="001F0786"/>
    <w:rsid w:val="001F1FBC"/>
    <w:rsid w:val="00200003"/>
    <w:rsid w:val="0020022B"/>
    <w:rsid w:val="0020026A"/>
    <w:rsid w:val="00200C08"/>
    <w:rsid w:val="00202D08"/>
    <w:rsid w:val="00206430"/>
    <w:rsid w:val="0021172E"/>
    <w:rsid w:val="00211C76"/>
    <w:rsid w:val="002138A1"/>
    <w:rsid w:val="00220B12"/>
    <w:rsid w:val="00226B45"/>
    <w:rsid w:val="00227DC2"/>
    <w:rsid w:val="00230E2E"/>
    <w:rsid w:val="002321AA"/>
    <w:rsid w:val="00233351"/>
    <w:rsid w:val="00233A27"/>
    <w:rsid w:val="002366F0"/>
    <w:rsid w:val="00237B75"/>
    <w:rsid w:val="002425E6"/>
    <w:rsid w:val="002533FE"/>
    <w:rsid w:val="002551FA"/>
    <w:rsid w:val="002554E4"/>
    <w:rsid w:val="00256CE8"/>
    <w:rsid w:val="00266D9A"/>
    <w:rsid w:val="0027183E"/>
    <w:rsid w:val="00271873"/>
    <w:rsid w:val="00275EEE"/>
    <w:rsid w:val="0027614A"/>
    <w:rsid w:val="00276202"/>
    <w:rsid w:val="00276CAE"/>
    <w:rsid w:val="00280763"/>
    <w:rsid w:val="002814B8"/>
    <w:rsid w:val="00281BA0"/>
    <w:rsid w:val="002827DB"/>
    <w:rsid w:val="00282A1E"/>
    <w:rsid w:val="00285F5B"/>
    <w:rsid w:val="00290D36"/>
    <w:rsid w:val="00294ABF"/>
    <w:rsid w:val="002956E9"/>
    <w:rsid w:val="00296DAB"/>
    <w:rsid w:val="002A03DD"/>
    <w:rsid w:val="002A1274"/>
    <w:rsid w:val="002A161C"/>
    <w:rsid w:val="002A70C5"/>
    <w:rsid w:val="002A74CE"/>
    <w:rsid w:val="002B03D0"/>
    <w:rsid w:val="002B16E6"/>
    <w:rsid w:val="002B7240"/>
    <w:rsid w:val="002B7EF1"/>
    <w:rsid w:val="002C09D6"/>
    <w:rsid w:val="002D09F4"/>
    <w:rsid w:val="002D3DA2"/>
    <w:rsid w:val="002D53D8"/>
    <w:rsid w:val="002D601D"/>
    <w:rsid w:val="002D6B70"/>
    <w:rsid w:val="002D79C5"/>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3431E"/>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974F1"/>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6ED"/>
    <w:rsid w:val="003F3257"/>
    <w:rsid w:val="003F4634"/>
    <w:rsid w:val="003F5195"/>
    <w:rsid w:val="003F6E01"/>
    <w:rsid w:val="0040066D"/>
    <w:rsid w:val="00402068"/>
    <w:rsid w:val="00402486"/>
    <w:rsid w:val="0040263E"/>
    <w:rsid w:val="00403F39"/>
    <w:rsid w:val="004046D8"/>
    <w:rsid w:val="004075D3"/>
    <w:rsid w:val="0040794C"/>
    <w:rsid w:val="004113E2"/>
    <w:rsid w:val="00413C84"/>
    <w:rsid w:val="00416AA3"/>
    <w:rsid w:val="004221E3"/>
    <w:rsid w:val="00423374"/>
    <w:rsid w:val="0043070E"/>
    <w:rsid w:val="00431776"/>
    <w:rsid w:val="00432B37"/>
    <w:rsid w:val="00434D0B"/>
    <w:rsid w:val="0043694E"/>
    <w:rsid w:val="00437A6E"/>
    <w:rsid w:val="00445286"/>
    <w:rsid w:val="00445EDA"/>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6448"/>
    <w:rsid w:val="00477462"/>
    <w:rsid w:val="00483F3A"/>
    <w:rsid w:val="00485C33"/>
    <w:rsid w:val="004865D7"/>
    <w:rsid w:val="00492A65"/>
    <w:rsid w:val="00493B5E"/>
    <w:rsid w:val="0049513E"/>
    <w:rsid w:val="004A14F7"/>
    <w:rsid w:val="004A60B1"/>
    <w:rsid w:val="004B09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3E5F"/>
    <w:rsid w:val="00504DA8"/>
    <w:rsid w:val="00505552"/>
    <w:rsid w:val="00505B10"/>
    <w:rsid w:val="005104D3"/>
    <w:rsid w:val="0051524F"/>
    <w:rsid w:val="0051699D"/>
    <w:rsid w:val="00520C09"/>
    <w:rsid w:val="00522E01"/>
    <w:rsid w:val="00522F3D"/>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1D1"/>
    <w:rsid w:val="005A227C"/>
    <w:rsid w:val="005A670D"/>
    <w:rsid w:val="005B0D9D"/>
    <w:rsid w:val="005B1AE0"/>
    <w:rsid w:val="005B3F5A"/>
    <w:rsid w:val="005B6090"/>
    <w:rsid w:val="005B7091"/>
    <w:rsid w:val="005C0525"/>
    <w:rsid w:val="005C0B84"/>
    <w:rsid w:val="005C1B99"/>
    <w:rsid w:val="005C3CD7"/>
    <w:rsid w:val="005C6505"/>
    <w:rsid w:val="005D08F3"/>
    <w:rsid w:val="005D11C3"/>
    <w:rsid w:val="005D5BAB"/>
    <w:rsid w:val="005D5F46"/>
    <w:rsid w:val="005D6EE5"/>
    <w:rsid w:val="005E0A39"/>
    <w:rsid w:val="005E1D5C"/>
    <w:rsid w:val="005E3833"/>
    <w:rsid w:val="005E3D66"/>
    <w:rsid w:val="005E4751"/>
    <w:rsid w:val="005E682D"/>
    <w:rsid w:val="005E693D"/>
    <w:rsid w:val="005F2A51"/>
    <w:rsid w:val="005F476B"/>
    <w:rsid w:val="005F6193"/>
    <w:rsid w:val="006039EC"/>
    <w:rsid w:val="00604147"/>
    <w:rsid w:val="0060620E"/>
    <w:rsid w:val="006063D8"/>
    <w:rsid w:val="0060778D"/>
    <w:rsid w:val="00607BCF"/>
    <w:rsid w:val="00607BD3"/>
    <w:rsid w:val="00610563"/>
    <w:rsid w:val="006134AC"/>
    <w:rsid w:val="00613BED"/>
    <w:rsid w:val="00613E03"/>
    <w:rsid w:val="00620FEA"/>
    <w:rsid w:val="00624714"/>
    <w:rsid w:val="00624827"/>
    <w:rsid w:val="00625917"/>
    <w:rsid w:val="00625EBC"/>
    <w:rsid w:val="00627F62"/>
    <w:rsid w:val="0063489C"/>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2258"/>
    <w:rsid w:val="00684BD1"/>
    <w:rsid w:val="0068608E"/>
    <w:rsid w:val="00686758"/>
    <w:rsid w:val="00686D91"/>
    <w:rsid w:val="006905D8"/>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67EA"/>
    <w:rsid w:val="006D7D5F"/>
    <w:rsid w:val="006E1CD4"/>
    <w:rsid w:val="006E44C2"/>
    <w:rsid w:val="006E4DC4"/>
    <w:rsid w:val="006E4F7E"/>
    <w:rsid w:val="006E53D5"/>
    <w:rsid w:val="006E75B5"/>
    <w:rsid w:val="006E7CE0"/>
    <w:rsid w:val="006F48A1"/>
    <w:rsid w:val="006F7222"/>
    <w:rsid w:val="007051E3"/>
    <w:rsid w:val="00707D69"/>
    <w:rsid w:val="0071516E"/>
    <w:rsid w:val="007201EB"/>
    <w:rsid w:val="00722B44"/>
    <w:rsid w:val="007252A2"/>
    <w:rsid w:val="00734374"/>
    <w:rsid w:val="00735E18"/>
    <w:rsid w:val="00737B19"/>
    <w:rsid w:val="007437C6"/>
    <w:rsid w:val="00745EDB"/>
    <w:rsid w:val="00746E9D"/>
    <w:rsid w:val="0074772B"/>
    <w:rsid w:val="00747D31"/>
    <w:rsid w:val="00750C51"/>
    <w:rsid w:val="00757011"/>
    <w:rsid w:val="007607EA"/>
    <w:rsid w:val="00762CC4"/>
    <w:rsid w:val="007652D3"/>
    <w:rsid w:val="00766F7B"/>
    <w:rsid w:val="007704C7"/>
    <w:rsid w:val="00770510"/>
    <w:rsid w:val="00770C71"/>
    <w:rsid w:val="00775B66"/>
    <w:rsid w:val="00781739"/>
    <w:rsid w:val="007818A9"/>
    <w:rsid w:val="00783FF5"/>
    <w:rsid w:val="00785B57"/>
    <w:rsid w:val="007868A2"/>
    <w:rsid w:val="00792054"/>
    <w:rsid w:val="00792093"/>
    <w:rsid w:val="00793553"/>
    <w:rsid w:val="00794CDE"/>
    <w:rsid w:val="007973F4"/>
    <w:rsid w:val="007A00F5"/>
    <w:rsid w:val="007A1861"/>
    <w:rsid w:val="007A3540"/>
    <w:rsid w:val="007A6E4A"/>
    <w:rsid w:val="007A7EF4"/>
    <w:rsid w:val="007B041F"/>
    <w:rsid w:val="007B617D"/>
    <w:rsid w:val="007C31D6"/>
    <w:rsid w:val="007C4A63"/>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249F"/>
    <w:rsid w:val="007F3BF5"/>
    <w:rsid w:val="007F62A4"/>
    <w:rsid w:val="00800BD2"/>
    <w:rsid w:val="00801325"/>
    <w:rsid w:val="00801CAB"/>
    <w:rsid w:val="0080656C"/>
    <w:rsid w:val="008065FB"/>
    <w:rsid w:val="00816105"/>
    <w:rsid w:val="0081782F"/>
    <w:rsid w:val="008204B3"/>
    <w:rsid w:val="0082106A"/>
    <w:rsid w:val="0082463D"/>
    <w:rsid w:val="00824ACE"/>
    <w:rsid w:val="0082647F"/>
    <w:rsid w:val="00826957"/>
    <w:rsid w:val="0082723F"/>
    <w:rsid w:val="008274C5"/>
    <w:rsid w:val="008278B0"/>
    <w:rsid w:val="00830823"/>
    <w:rsid w:val="00835D7B"/>
    <w:rsid w:val="00840E99"/>
    <w:rsid w:val="008420C0"/>
    <w:rsid w:val="00842309"/>
    <w:rsid w:val="008447E9"/>
    <w:rsid w:val="00845252"/>
    <w:rsid w:val="00847407"/>
    <w:rsid w:val="00847CC5"/>
    <w:rsid w:val="00853EF6"/>
    <w:rsid w:val="00855BE7"/>
    <w:rsid w:val="00862151"/>
    <w:rsid w:val="00862972"/>
    <w:rsid w:val="00863F5C"/>
    <w:rsid w:val="00866AF8"/>
    <w:rsid w:val="008703F1"/>
    <w:rsid w:val="008743BC"/>
    <w:rsid w:val="00876CFD"/>
    <w:rsid w:val="008774CB"/>
    <w:rsid w:val="00881CCF"/>
    <w:rsid w:val="0088217C"/>
    <w:rsid w:val="00890978"/>
    <w:rsid w:val="008909EC"/>
    <w:rsid w:val="00890BB6"/>
    <w:rsid w:val="00891F95"/>
    <w:rsid w:val="0089302E"/>
    <w:rsid w:val="008941F3"/>
    <w:rsid w:val="00896348"/>
    <w:rsid w:val="008A13F9"/>
    <w:rsid w:val="008A39B5"/>
    <w:rsid w:val="008A3A7E"/>
    <w:rsid w:val="008A3C24"/>
    <w:rsid w:val="008A6DAC"/>
    <w:rsid w:val="008B0EA4"/>
    <w:rsid w:val="008B1AB0"/>
    <w:rsid w:val="008B3BE2"/>
    <w:rsid w:val="008C0373"/>
    <w:rsid w:val="008C0503"/>
    <w:rsid w:val="008D088A"/>
    <w:rsid w:val="008D0F24"/>
    <w:rsid w:val="008D1C00"/>
    <w:rsid w:val="008D2FF5"/>
    <w:rsid w:val="008D557E"/>
    <w:rsid w:val="008E11F0"/>
    <w:rsid w:val="008E1405"/>
    <w:rsid w:val="008E2490"/>
    <w:rsid w:val="008E4348"/>
    <w:rsid w:val="008E78C7"/>
    <w:rsid w:val="008F07B3"/>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2793C"/>
    <w:rsid w:val="00930780"/>
    <w:rsid w:val="0093408B"/>
    <w:rsid w:val="009365AE"/>
    <w:rsid w:val="00936B65"/>
    <w:rsid w:val="0094000D"/>
    <w:rsid w:val="009408E2"/>
    <w:rsid w:val="0094124C"/>
    <w:rsid w:val="00942D84"/>
    <w:rsid w:val="0094317C"/>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96E10"/>
    <w:rsid w:val="009A1BDB"/>
    <w:rsid w:val="009A2F61"/>
    <w:rsid w:val="009A3753"/>
    <w:rsid w:val="009A60CD"/>
    <w:rsid w:val="009A66D0"/>
    <w:rsid w:val="009A7A39"/>
    <w:rsid w:val="009B267B"/>
    <w:rsid w:val="009B445C"/>
    <w:rsid w:val="009C0F31"/>
    <w:rsid w:val="009C3381"/>
    <w:rsid w:val="009C6AC9"/>
    <w:rsid w:val="009C78D0"/>
    <w:rsid w:val="009D0312"/>
    <w:rsid w:val="009D21AC"/>
    <w:rsid w:val="009D3454"/>
    <w:rsid w:val="009D378E"/>
    <w:rsid w:val="009D3EE8"/>
    <w:rsid w:val="009D7066"/>
    <w:rsid w:val="009E0088"/>
    <w:rsid w:val="009E047C"/>
    <w:rsid w:val="009E0483"/>
    <w:rsid w:val="009E11BD"/>
    <w:rsid w:val="009E2135"/>
    <w:rsid w:val="009E359D"/>
    <w:rsid w:val="009E3D95"/>
    <w:rsid w:val="009E5AFC"/>
    <w:rsid w:val="009E62E3"/>
    <w:rsid w:val="009E6692"/>
    <w:rsid w:val="009F1BC6"/>
    <w:rsid w:val="009F2C92"/>
    <w:rsid w:val="009F5EF5"/>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5310"/>
    <w:rsid w:val="00A266F0"/>
    <w:rsid w:val="00A27E4C"/>
    <w:rsid w:val="00A30160"/>
    <w:rsid w:val="00A316EC"/>
    <w:rsid w:val="00A316F8"/>
    <w:rsid w:val="00A3249B"/>
    <w:rsid w:val="00A32D1F"/>
    <w:rsid w:val="00A34880"/>
    <w:rsid w:val="00A35226"/>
    <w:rsid w:val="00A36CEC"/>
    <w:rsid w:val="00A403CD"/>
    <w:rsid w:val="00A40627"/>
    <w:rsid w:val="00A451CF"/>
    <w:rsid w:val="00A45797"/>
    <w:rsid w:val="00A552AF"/>
    <w:rsid w:val="00A64CD1"/>
    <w:rsid w:val="00A65616"/>
    <w:rsid w:val="00A660D9"/>
    <w:rsid w:val="00A66920"/>
    <w:rsid w:val="00A6756D"/>
    <w:rsid w:val="00A72BDC"/>
    <w:rsid w:val="00A73667"/>
    <w:rsid w:val="00A80286"/>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D29CE"/>
    <w:rsid w:val="00AE13A3"/>
    <w:rsid w:val="00AE1891"/>
    <w:rsid w:val="00AE2C20"/>
    <w:rsid w:val="00AE4042"/>
    <w:rsid w:val="00AE7DBD"/>
    <w:rsid w:val="00AF4929"/>
    <w:rsid w:val="00AF6828"/>
    <w:rsid w:val="00B001BC"/>
    <w:rsid w:val="00B00263"/>
    <w:rsid w:val="00B00B78"/>
    <w:rsid w:val="00B01732"/>
    <w:rsid w:val="00B01EEB"/>
    <w:rsid w:val="00B04255"/>
    <w:rsid w:val="00B0432E"/>
    <w:rsid w:val="00B13C76"/>
    <w:rsid w:val="00B1501E"/>
    <w:rsid w:val="00B16296"/>
    <w:rsid w:val="00B164B9"/>
    <w:rsid w:val="00B168B3"/>
    <w:rsid w:val="00B201D0"/>
    <w:rsid w:val="00B224CE"/>
    <w:rsid w:val="00B25C1A"/>
    <w:rsid w:val="00B3011A"/>
    <w:rsid w:val="00B374E4"/>
    <w:rsid w:val="00B37C25"/>
    <w:rsid w:val="00B37DB7"/>
    <w:rsid w:val="00B47426"/>
    <w:rsid w:val="00B55B80"/>
    <w:rsid w:val="00B56BD1"/>
    <w:rsid w:val="00B57277"/>
    <w:rsid w:val="00B57C2A"/>
    <w:rsid w:val="00B62566"/>
    <w:rsid w:val="00B63300"/>
    <w:rsid w:val="00B64BDD"/>
    <w:rsid w:val="00B6662E"/>
    <w:rsid w:val="00B66EA4"/>
    <w:rsid w:val="00B7029A"/>
    <w:rsid w:val="00B7195E"/>
    <w:rsid w:val="00B73034"/>
    <w:rsid w:val="00B738E6"/>
    <w:rsid w:val="00B7460C"/>
    <w:rsid w:val="00B764E3"/>
    <w:rsid w:val="00B813EF"/>
    <w:rsid w:val="00B85144"/>
    <w:rsid w:val="00B8572C"/>
    <w:rsid w:val="00B85FC1"/>
    <w:rsid w:val="00B86CE7"/>
    <w:rsid w:val="00B86E20"/>
    <w:rsid w:val="00B92C92"/>
    <w:rsid w:val="00BA2521"/>
    <w:rsid w:val="00BA6290"/>
    <w:rsid w:val="00BA6EE8"/>
    <w:rsid w:val="00BA75E1"/>
    <w:rsid w:val="00BB0127"/>
    <w:rsid w:val="00BB0160"/>
    <w:rsid w:val="00BB02CE"/>
    <w:rsid w:val="00BB0543"/>
    <w:rsid w:val="00BB1F3F"/>
    <w:rsid w:val="00BB2F73"/>
    <w:rsid w:val="00BB3792"/>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BF6B62"/>
    <w:rsid w:val="00C0466C"/>
    <w:rsid w:val="00C046DC"/>
    <w:rsid w:val="00C0477A"/>
    <w:rsid w:val="00C047AE"/>
    <w:rsid w:val="00C05085"/>
    <w:rsid w:val="00C062BB"/>
    <w:rsid w:val="00C121DC"/>
    <w:rsid w:val="00C13B98"/>
    <w:rsid w:val="00C13EC3"/>
    <w:rsid w:val="00C1417B"/>
    <w:rsid w:val="00C1750C"/>
    <w:rsid w:val="00C17788"/>
    <w:rsid w:val="00C21CEC"/>
    <w:rsid w:val="00C2361A"/>
    <w:rsid w:val="00C30D60"/>
    <w:rsid w:val="00C33CAB"/>
    <w:rsid w:val="00C341D0"/>
    <w:rsid w:val="00C37970"/>
    <w:rsid w:val="00C379C4"/>
    <w:rsid w:val="00C420B7"/>
    <w:rsid w:val="00C42A06"/>
    <w:rsid w:val="00C459A5"/>
    <w:rsid w:val="00C47EB0"/>
    <w:rsid w:val="00C610F7"/>
    <w:rsid w:val="00C61DBB"/>
    <w:rsid w:val="00C62BA7"/>
    <w:rsid w:val="00C65090"/>
    <w:rsid w:val="00C67C17"/>
    <w:rsid w:val="00C70E26"/>
    <w:rsid w:val="00C71436"/>
    <w:rsid w:val="00C72B24"/>
    <w:rsid w:val="00C76592"/>
    <w:rsid w:val="00C776DE"/>
    <w:rsid w:val="00C80676"/>
    <w:rsid w:val="00C820E8"/>
    <w:rsid w:val="00C8325D"/>
    <w:rsid w:val="00C84D7F"/>
    <w:rsid w:val="00C85E79"/>
    <w:rsid w:val="00C87ABE"/>
    <w:rsid w:val="00C87F3E"/>
    <w:rsid w:val="00C91373"/>
    <w:rsid w:val="00C920E3"/>
    <w:rsid w:val="00C92DA2"/>
    <w:rsid w:val="00C951E7"/>
    <w:rsid w:val="00CA1C94"/>
    <w:rsid w:val="00CA58DB"/>
    <w:rsid w:val="00CB0BA6"/>
    <w:rsid w:val="00CB21BF"/>
    <w:rsid w:val="00CB3589"/>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84E"/>
    <w:rsid w:val="00CE4D0B"/>
    <w:rsid w:val="00CE4DC4"/>
    <w:rsid w:val="00CF00B3"/>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48AD"/>
    <w:rsid w:val="00D36BA8"/>
    <w:rsid w:val="00D46F9F"/>
    <w:rsid w:val="00D53B6C"/>
    <w:rsid w:val="00D547CF"/>
    <w:rsid w:val="00D60313"/>
    <w:rsid w:val="00D61E3C"/>
    <w:rsid w:val="00D62CCE"/>
    <w:rsid w:val="00D64CD8"/>
    <w:rsid w:val="00D66DE1"/>
    <w:rsid w:val="00D74DA0"/>
    <w:rsid w:val="00D76E88"/>
    <w:rsid w:val="00D86224"/>
    <w:rsid w:val="00D87E70"/>
    <w:rsid w:val="00D90D37"/>
    <w:rsid w:val="00DA0409"/>
    <w:rsid w:val="00DA38DD"/>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37FA"/>
    <w:rsid w:val="00E15AB8"/>
    <w:rsid w:val="00E16183"/>
    <w:rsid w:val="00E20BCC"/>
    <w:rsid w:val="00E22C51"/>
    <w:rsid w:val="00E22D62"/>
    <w:rsid w:val="00E23126"/>
    <w:rsid w:val="00E238F7"/>
    <w:rsid w:val="00E23BC1"/>
    <w:rsid w:val="00E27C68"/>
    <w:rsid w:val="00E3301A"/>
    <w:rsid w:val="00E34B69"/>
    <w:rsid w:val="00E375C8"/>
    <w:rsid w:val="00E45F1C"/>
    <w:rsid w:val="00E46655"/>
    <w:rsid w:val="00E528A5"/>
    <w:rsid w:val="00E569B7"/>
    <w:rsid w:val="00E602DF"/>
    <w:rsid w:val="00E63FD8"/>
    <w:rsid w:val="00E641CE"/>
    <w:rsid w:val="00E64924"/>
    <w:rsid w:val="00E64B64"/>
    <w:rsid w:val="00E67435"/>
    <w:rsid w:val="00E72A1C"/>
    <w:rsid w:val="00E73531"/>
    <w:rsid w:val="00E80FCA"/>
    <w:rsid w:val="00E81750"/>
    <w:rsid w:val="00E83272"/>
    <w:rsid w:val="00E85459"/>
    <w:rsid w:val="00E90CBA"/>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F023CB"/>
    <w:rsid w:val="00F04B29"/>
    <w:rsid w:val="00F16633"/>
    <w:rsid w:val="00F218F3"/>
    <w:rsid w:val="00F224DC"/>
    <w:rsid w:val="00F22A16"/>
    <w:rsid w:val="00F232DA"/>
    <w:rsid w:val="00F24A77"/>
    <w:rsid w:val="00F26B38"/>
    <w:rsid w:val="00F26C5D"/>
    <w:rsid w:val="00F274A6"/>
    <w:rsid w:val="00F3059F"/>
    <w:rsid w:val="00F44DBC"/>
    <w:rsid w:val="00F4736C"/>
    <w:rsid w:val="00F475FA"/>
    <w:rsid w:val="00F528DF"/>
    <w:rsid w:val="00F52D0F"/>
    <w:rsid w:val="00F531F3"/>
    <w:rsid w:val="00F5578B"/>
    <w:rsid w:val="00F559E6"/>
    <w:rsid w:val="00F5650E"/>
    <w:rsid w:val="00F567AD"/>
    <w:rsid w:val="00F56FF1"/>
    <w:rsid w:val="00F70E96"/>
    <w:rsid w:val="00F738F3"/>
    <w:rsid w:val="00F754FC"/>
    <w:rsid w:val="00F7644B"/>
    <w:rsid w:val="00F775D1"/>
    <w:rsid w:val="00F77F35"/>
    <w:rsid w:val="00F82011"/>
    <w:rsid w:val="00F85190"/>
    <w:rsid w:val="00F8596F"/>
    <w:rsid w:val="00F85B34"/>
    <w:rsid w:val="00F86CCD"/>
    <w:rsid w:val="00F87B22"/>
    <w:rsid w:val="00F87CE6"/>
    <w:rsid w:val="00F91BC5"/>
    <w:rsid w:val="00F9428E"/>
    <w:rsid w:val="00F94356"/>
    <w:rsid w:val="00F94C36"/>
    <w:rsid w:val="00F95733"/>
    <w:rsid w:val="00F96179"/>
    <w:rsid w:val="00FA191E"/>
    <w:rsid w:val="00FA25BC"/>
    <w:rsid w:val="00FA2655"/>
    <w:rsid w:val="00FA6A59"/>
    <w:rsid w:val="00FB13B6"/>
    <w:rsid w:val="00FC0D0A"/>
    <w:rsid w:val="00FC3E75"/>
    <w:rsid w:val="00FC4235"/>
    <w:rsid w:val="00FD0C05"/>
    <w:rsid w:val="00FD2BCB"/>
    <w:rsid w:val="00FD30B8"/>
    <w:rsid w:val="00FD5BEB"/>
    <w:rsid w:val="00FD7B81"/>
    <w:rsid w:val="00FE28B5"/>
    <w:rsid w:val="00FF0ABE"/>
    <w:rsid w:val="00FF1F35"/>
    <w:rsid w:val="00FF5F41"/>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3.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4.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5.xml><?xml version="1.0" encoding="utf-8"?>
<ds:datastoreItem xmlns:ds="http://schemas.openxmlformats.org/officeDocument/2006/customXml" ds:itemID="{E0B268F8-5A8B-4257-8EB2-4F79C928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White. Liz</cp:lastModifiedBy>
  <cp:revision>9</cp:revision>
  <cp:lastPrinted>2020-10-19T18:43:00Z</cp:lastPrinted>
  <dcterms:created xsi:type="dcterms:W3CDTF">2021-06-18T22:11:00Z</dcterms:created>
  <dcterms:modified xsi:type="dcterms:W3CDTF">2021-07-16T14:26:00Z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